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DED9" w14:textId="77777777" w:rsidR="007E64F3" w:rsidRPr="00C93A7C" w:rsidRDefault="007E64F3" w:rsidP="007E64F3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Änderungsindex</w:t>
      </w:r>
    </w:p>
    <w:tbl>
      <w:tblPr>
        <w:tblW w:w="10491" w:type="dxa"/>
        <w:tblInd w:w="-31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4110"/>
        <w:gridCol w:w="1465"/>
        <w:gridCol w:w="1465"/>
        <w:gridCol w:w="1465"/>
      </w:tblGrid>
      <w:tr w:rsidR="007E64F3" w:rsidRPr="00C93A7C" w14:paraId="6253DB37" w14:textId="77777777" w:rsidTr="002D5B07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000F443" w14:textId="77777777" w:rsidR="007E64F3" w:rsidRPr="00C93A7C" w:rsidRDefault="007E64F3" w:rsidP="002D5B07">
            <w:pPr>
              <w:spacing w:after="0" w:line="240" w:lineRule="auto"/>
              <w:jc w:val="center"/>
              <w:rPr>
                <w:rFonts w:ascii="Helvetica" w:eastAsia="Calibri" w:hAnsi="Helvetica" w:cs="Times New Roman"/>
                <w:bCs/>
                <w:sz w:val="16"/>
                <w:szCs w:val="16"/>
              </w:rPr>
            </w:pPr>
            <w:r w:rsidRPr="00C93A7C">
              <w:rPr>
                <w:rFonts w:ascii="Helvetica" w:eastAsia="Calibri" w:hAnsi="Helvetica" w:cs="Times New Roman"/>
                <w:sz w:val="16"/>
                <w:szCs w:val="16"/>
              </w:rPr>
              <w:t>Datum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FA7887B" w14:textId="77777777" w:rsidR="007E64F3" w:rsidRPr="00C93A7C" w:rsidRDefault="007E64F3" w:rsidP="002D5B07">
            <w:pPr>
              <w:spacing w:after="0" w:line="240" w:lineRule="auto"/>
              <w:jc w:val="center"/>
              <w:rPr>
                <w:rFonts w:ascii="Helvetica" w:eastAsia="Calibri" w:hAnsi="Helvetica" w:cs="Times New Roman"/>
                <w:bCs/>
                <w:sz w:val="16"/>
                <w:szCs w:val="16"/>
              </w:rPr>
            </w:pPr>
            <w:r>
              <w:rPr>
                <w:rFonts w:ascii="Helvetica" w:eastAsia="Calibri" w:hAnsi="Helvetica" w:cs="Times New Roman"/>
                <w:sz w:val="16"/>
                <w:szCs w:val="16"/>
              </w:rPr>
              <w:t>Version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92B9DDE" w14:textId="77777777" w:rsidR="007E64F3" w:rsidRPr="00C93A7C" w:rsidRDefault="007E64F3" w:rsidP="002D5B07">
            <w:pPr>
              <w:spacing w:after="0" w:line="240" w:lineRule="auto"/>
              <w:rPr>
                <w:rFonts w:ascii="Helvetica" w:eastAsia="Calibri" w:hAnsi="Helvetica" w:cs="Times New Roman"/>
                <w:bCs/>
                <w:sz w:val="16"/>
                <w:szCs w:val="16"/>
              </w:rPr>
            </w:pPr>
            <w:r w:rsidRPr="00C93A7C">
              <w:rPr>
                <w:rFonts w:ascii="Helvetica" w:eastAsia="Calibri" w:hAnsi="Helvetica" w:cs="Times New Roman"/>
                <w:sz w:val="16"/>
                <w:szCs w:val="16"/>
              </w:rPr>
              <w:t>Beschreibung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954168E" w14:textId="77777777" w:rsidR="007E64F3" w:rsidRPr="00C93A7C" w:rsidRDefault="007E64F3" w:rsidP="002D5B07">
            <w:pPr>
              <w:spacing w:after="0" w:line="240" w:lineRule="auto"/>
              <w:jc w:val="center"/>
              <w:rPr>
                <w:rFonts w:ascii="Helvetica" w:eastAsia="Calibri" w:hAnsi="Helvetica" w:cs="Times New Roman"/>
                <w:bCs/>
                <w:sz w:val="16"/>
                <w:szCs w:val="16"/>
              </w:rPr>
            </w:pPr>
            <w:r w:rsidRPr="00C93A7C">
              <w:rPr>
                <w:rFonts w:ascii="Helvetica" w:eastAsia="Calibri" w:hAnsi="Helvetica" w:cs="Times New Roman"/>
                <w:sz w:val="16"/>
                <w:szCs w:val="16"/>
              </w:rPr>
              <w:t>Seite(n)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9F21550" w14:textId="77777777" w:rsidR="007E64F3" w:rsidRPr="00C93A7C" w:rsidRDefault="007E64F3" w:rsidP="002D5B07">
            <w:pPr>
              <w:spacing w:after="0" w:line="240" w:lineRule="auto"/>
              <w:jc w:val="center"/>
              <w:rPr>
                <w:rFonts w:ascii="Helvetica" w:eastAsia="Calibri" w:hAnsi="Helvetica" w:cs="Times New Roman"/>
                <w:sz w:val="16"/>
                <w:szCs w:val="16"/>
              </w:rPr>
            </w:pPr>
            <w:r>
              <w:rPr>
                <w:rFonts w:ascii="Helvetica" w:eastAsia="Calibri" w:hAnsi="Helvetica" w:cs="Times New Roman"/>
                <w:sz w:val="16"/>
                <w:szCs w:val="16"/>
              </w:rPr>
              <w:t>Erstellt von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7285BBA" w14:textId="77777777" w:rsidR="007E64F3" w:rsidRPr="000C3264" w:rsidRDefault="007E64F3" w:rsidP="002D5B07">
            <w:pPr>
              <w:spacing w:after="0" w:line="240" w:lineRule="auto"/>
              <w:jc w:val="center"/>
              <w:rPr>
                <w:rFonts w:ascii="Helvetica" w:eastAsia="Calibri" w:hAnsi="Helvetica" w:cs="Times New Roman"/>
                <w:sz w:val="16"/>
                <w:szCs w:val="16"/>
              </w:rPr>
            </w:pPr>
            <w:r>
              <w:rPr>
                <w:rFonts w:ascii="Helvetica" w:eastAsia="Calibri" w:hAnsi="Helvetica" w:cs="Times New Roman"/>
                <w:sz w:val="16"/>
                <w:szCs w:val="16"/>
              </w:rPr>
              <w:t>Freigegeben von</w:t>
            </w:r>
          </w:p>
        </w:tc>
      </w:tr>
      <w:tr w:rsidR="007E64F3" w:rsidRPr="00C93A7C" w14:paraId="59B01107" w14:textId="77777777" w:rsidTr="002D5B07">
        <w:trPr>
          <w:trHeight w:val="284"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0DB581" w14:textId="77777777" w:rsidR="007E64F3" w:rsidRPr="00C93A7C" w:rsidRDefault="0036370E" w:rsidP="002D5B07">
            <w:pPr>
              <w:spacing w:after="0" w:line="240" w:lineRule="auto"/>
              <w:jc w:val="center"/>
              <w:rPr>
                <w:rFonts w:ascii="Helvetica" w:eastAsia="Calibri" w:hAnsi="Helvetica" w:cs="Times New Roman"/>
                <w:bCs/>
                <w:sz w:val="16"/>
                <w:szCs w:val="16"/>
              </w:rPr>
            </w:pPr>
            <w:r>
              <w:rPr>
                <w:rFonts w:ascii="Helvetica" w:eastAsia="Calibri" w:hAnsi="Helvetica" w:cs="Times New Roman"/>
                <w:bCs/>
                <w:sz w:val="16"/>
                <w:szCs w:val="16"/>
              </w:rPr>
              <w:t>20.02.2018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F8FE9E" w14:textId="77777777" w:rsidR="007E64F3" w:rsidRPr="00C93A7C" w:rsidRDefault="0036370E" w:rsidP="002D5B07">
            <w:pPr>
              <w:spacing w:after="0" w:line="240" w:lineRule="auto"/>
              <w:jc w:val="center"/>
              <w:rPr>
                <w:rFonts w:ascii="Helvetica" w:eastAsia="Calibri" w:hAnsi="Helvetica" w:cs="Times New Roman"/>
                <w:bCs/>
                <w:sz w:val="16"/>
                <w:szCs w:val="16"/>
              </w:rPr>
            </w:pPr>
            <w:r>
              <w:rPr>
                <w:rFonts w:ascii="Helvetica" w:eastAsia="Calibri" w:hAnsi="Helvetica" w:cs="Times New Roman"/>
                <w:bCs/>
                <w:sz w:val="16"/>
                <w:szCs w:val="16"/>
              </w:rPr>
              <w:t>1.0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4CA453" w14:textId="77777777" w:rsidR="007E64F3" w:rsidRPr="00C93A7C" w:rsidRDefault="0036370E" w:rsidP="002D5B07">
            <w:pPr>
              <w:spacing w:after="0" w:line="240" w:lineRule="auto"/>
              <w:rPr>
                <w:rFonts w:ascii="Helvetica" w:eastAsia="Calibri" w:hAnsi="Helvetica" w:cs="Times New Roman"/>
                <w:bCs/>
                <w:sz w:val="16"/>
                <w:szCs w:val="16"/>
              </w:rPr>
            </w:pPr>
            <w:r>
              <w:rPr>
                <w:rFonts w:ascii="Helvetica" w:eastAsia="Calibri" w:hAnsi="Helvetica" w:cs="Times New Roman"/>
                <w:bCs/>
                <w:sz w:val="16"/>
                <w:szCs w:val="16"/>
              </w:rPr>
              <w:t>Initial Release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48F572" w14:textId="77777777" w:rsidR="007E64F3" w:rsidRPr="00C93A7C" w:rsidRDefault="0036370E" w:rsidP="002D5B07">
            <w:pPr>
              <w:spacing w:after="0" w:line="240" w:lineRule="auto"/>
              <w:jc w:val="center"/>
              <w:rPr>
                <w:rFonts w:ascii="Helvetica" w:eastAsia="Calibri" w:hAnsi="Helvetica" w:cs="Times New Roman"/>
                <w:bCs/>
                <w:sz w:val="16"/>
                <w:szCs w:val="16"/>
              </w:rPr>
            </w:pPr>
            <w:r>
              <w:rPr>
                <w:rFonts w:ascii="Helvetica" w:eastAsia="Calibri" w:hAnsi="Helvetica" w:cs="Times New Roman"/>
                <w:bCs/>
                <w:sz w:val="16"/>
                <w:szCs w:val="16"/>
              </w:rPr>
              <w:t>Alle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14:paraId="55FCE277" w14:textId="77777777" w:rsidR="007E64F3" w:rsidRPr="000C3264" w:rsidRDefault="0036370E" w:rsidP="002D5B07">
            <w:pPr>
              <w:spacing w:after="0" w:line="240" w:lineRule="auto"/>
              <w:jc w:val="center"/>
              <w:rPr>
                <w:rFonts w:ascii="Helvetica" w:eastAsia="Calibri" w:hAnsi="Helvetica" w:cs="Times New Roman"/>
                <w:sz w:val="16"/>
                <w:szCs w:val="16"/>
              </w:rPr>
            </w:pPr>
            <w:r>
              <w:rPr>
                <w:rFonts w:ascii="Helvetica" w:eastAsia="Calibri" w:hAnsi="Helvetica" w:cs="Times New Roman"/>
                <w:sz w:val="16"/>
                <w:szCs w:val="16"/>
              </w:rPr>
              <w:t>Ms1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88D714" w14:textId="77777777" w:rsidR="007E64F3" w:rsidRPr="000C3264" w:rsidRDefault="007E64F3" w:rsidP="002D5B07">
            <w:pPr>
              <w:spacing w:after="0" w:line="240" w:lineRule="auto"/>
              <w:jc w:val="center"/>
              <w:rPr>
                <w:rFonts w:ascii="Helvetica" w:eastAsia="Calibri" w:hAnsi="Helvetica" w:cs="Times New Roman"/>
                <w:sz w:val="16"/>
                <w:szCs w:val="16"/>
              </w:rPr>
            </w:pPr>
          </w:p>
        </w:tc>
      </w:tr>
      <w:tr w:rsidR="007E64F3" w:rsidRPr="00C93A7C" w14:paraId="7E1CAED3" w14:textId="77777777" w:rsidTr="002D5B07">
        <w:trPr>
          <w:trHeight w:val="284"/>
        </w:trPr>
        <w:tc>
          <w:tcPr>
            <w:tcW w:w="1135" w:type="dxa"/>
            <w:shd w:val="clear" w:color="auto" w:fill="auto"/>
            <w:vAlign w:val="center"/>
          </w:tcPr>
          <w:p w14:paraId="528A0F8F" w14:textId="72711008" w:rsidR="007E64F3" w:rsidRPr="00C93A7C" w:rsidRDefault="00DC29B8" w:rsidP="002D5B07">
            <w:pPr>
              <w:spacing w:after="0" w:line="240" w:lineRule="auto"/>
              <w:jc w:val="center"/>
              <w:rPr>
                <w:rFonts w:ascii="Helvetica" w:eastAsia="Calibri" w:hAnsi="Helvetica" w:cs="Times New Roman"/>
                <w:bCs/>
                <w:sz w:val="16"/>
                <w:szCs w:val="16"/>
              </w:rPr>
            </w:pPr>
            <w:r>
              <w:rPr>
                <w:rFonts w:ascii="Helvetica" w:eastAsia="Calibri" w:hAnsi="Helvetica" w:cs="Times New Roman"/>
                <w:bCs/>
                <w:sz w:val="16"/>
                <w:szCs w:val="16"/>
              </w:rPr>
              <w:t>26.04.2022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83CEDF" w14:textId="57AA471F" w:rsidR="007E64F3" w:rsidRPr="00C93A7C" w:rsidRDefault="00DC29B8" w:rsidP="002D5B07">
            <w:pPr>
              <w:spacing w:after="0" w:line="240" w:lineRule="auto"/>
              <w:jc w:val="center"/>
              <w:rPr>
                <w:rFonts w:ascii="Helvetica" w:eastAsia="Calibri" w:hAnsi="Helvetica" w:cs="Times New Roman"/>
                <w:bCs/>
                <w:sz w:val="16"/>
                <w:szCs w:val="16"/>
              </w:rPr>
            </w:pPr>
            <w:r>
              <w:rPr>
                <w:rFonts w:ascii="Helvetica" w:eastAsia="Calibri" w:hAnsi="Helvetica" w:cs="Times New Roman"/>
                <w:bCs/>
                <w:sz w:val="16"/>
                <w:szCs w:val="16"/>
              </w:rPr>
              <w:t>1.1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CA40664" w14:textId="69A12EE7" w:rsidR="007E64F3" w:rsidRPr="00C93A7C" w:rsidRDefault="00DC29B8" w:rsidP="002D5B07">
            <w:pPr>
              <w:spacing w:after="0" w:line="240" w:lineRule="auto"/>
              <w:rPr>
                <w:rFonts w:ascii="Helvetica" w:eastAsia="Calibri" w:hAnsi="Helvetica" w:cs="Times New Roman"/>
                <w:bCs/>
                <w:sz w:val="16"/>
                <w:szCs w:val="16"/>
              </w:rPr>
            </w:pPr>
            <w:r>
              <w:rPr>
                <w:rFonts w:ascii="Helvetica" w:eastAsia="Calibri" w:hAnsi="Helvetica" w:cs="Times New Roman"/>
                <w:bCs/>
                <w:sz w:val="16"/>
                <w:szCs w:val="16"/>
              </w:rPr>
              <w:t>Ergänzung ESD Verpackung 12.1 + Überarbeitung Kurzzusammenfassung 1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B96322C" w14:textId="365EF89B" w:rsidR="007E64F3" w:rsidRPr="00C93A7C" w:rsidRDefault="00DC29B8" w:rsidP="002D5B07">
            <w:pPr>
              <w:spacing w:after="0" w:line="240" w:lineRule="auto"/>
              <w:jc w:val="center"/>
              <w:rPr>
                <w:rFonts w:ascii="Helvetica" w:eastAsia="Calibri" w:hAnsi="Helvetica" w:cs="Times New Roman"/>
                <w:bCs/>
                <w:sz w:val="16"/>
                <w:szCs w:val="16"/>
              </w:rPr>
            </w:pPr>
            <w:r>
              <w:rPr>
                <w:rFonts w:ascii="Helvetica" w:eastAsia="Calibri" w:hAnsi="Helvetica" w:cs="Times New Roman"/>
                <w:bCs/>
                <w:sz w:val="16"/>
                <w:szCs w:val="16"/>
              </w:rPr>
              <w:t>4, 14</w:t>
            </w:r>
          </w:p>
        </w:tc>
        <w:tc>
          <w:tcPr>
            <w:tcW w:w="1465" w:type="dxa"/>
            <w:vAlign w:val="center"/>
          </w:tcPr>
          <w:p w14:paraId="0C0FA7F7" w14:textId="050B9EF3" w:rsidR="007E64F3" w:rsidRPr="004A49E0" w:rsidRDefault="004A49E0" w:rsidP="004A49E0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Helvetica" w:eastAsia="Calibri" w:hAnsi="Helvetica" w:cs="Times New Roman"/>
                <w:sz w:val="16"/>
                <w:szCs w:val="16"/>
              </w:rPr>
            </w:pPr>
            <w:r>
              <w:rPr>
                <w:rFonts w:ascii="Helvetica" w:eastAsia="Calibri" w:hAnsi="Helvetica" w:cs="Times New Roman"/>
                <w:sz w:val="16"/>
                <w:szCs w:val="16"/>
              </w:rPr>
              <w:t>Krause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FAB6A5F" w14:textId="244BD089" w:rsidR="007E64F3" w:rsidRPr="000C3264" w:rsidRDefault="004A49E0" w:rsidP="002D5B07">
            <w:pPr>
              <w:spacing w:after="0" w:line="240" w:lineRule="auto"/>
              <w:jc w:val="center"/>
              <w:rPr>
                <w:rFonts w:ascii="Helvetica" w:eastAsia="Calibri" w:hAnsi="Helvetica" w:cs="Times New Roman"/>
                <w:sz w:val="16"/>
                <w:szCs w:val="16"/>
              </w:rPr>
            </w:pPr>
            <w:r>
              <w:rPr>
                <w:rFonts w:ascii="Helvetica" w:eastAsia="Calibri" w:hAnsi="Helvetica" w:cs="Times New Roman"/>
                <w:sz w:val="16"/>
                <w:szCs w:val="16"/>
              </w:rPr>
              <w:t>S. Bockenheimer</w:t>
            </w:r>
          </w:p>
        </w:tc>
      </w:tr>
    </w:tbl>
    <w:p w14:paraId="2D6BDF92" w14:textId="77777777" w:rsidR="000E06B5" w:rsidRDefault="000E06B5" w:rsidP="008D5C17">
      <w:pPr>
        <w:rPr>
          <w:rFonts w:ascii="Calibri" w:eastAsia="Calibri" w:hAnsi="Calibri" w:cs="Times New Roman"/>
          <w:lang w:eastAsia="de-DE"/>
        </w:rPr>
      </w:pPr>
    </w:p>
    <w:p w14:paraId="1E6CB4E4" w14:textId="77777777" w:rsidR="007874C5" w:rsidRDefault="007874C5">
      <w:pPr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592522139"/>
        <w:docPartObj>
          <w:docPartGallery w:val="Table of Contents"/>
          <w:docPartUnique/>
        </w:docPartObj>
      </w:sdtPr>
      <w:sdtEndPr/>
      <w:sdtContent>
        <w:p w14:paraId="4B6441EE" w14:textId="77777777" w:rsidR="007874C5" w:rsidRDefault="007874C5">
          <w:pPr>
            <w:pStyle w:val="Inhaltsverzeichnisberschrift"/>
          </w:pPr>
          <w:r>
            <w:t>Inhalt</w:t>
          </w:r>
        </w:p>
        <w:p w14:paraId="13BA19C2" w14:textId="2E009E2C" w:rsidR="00DC29B8" w:rsidRDefault="007874C5">
          <w:pPr>
            <w:pStyle w:val="Verzeichnis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1875334" w:history="1">
            <w:r w:rsidR="00DC29B8" w:rsidRPr="00C62F66">
              <w:rPr>
                <w:rStyle w:val="Hyperlink"/>
                <w:rFonts w:eastAsia="Calibri"/>
                <w:noProof/>
              </w:rPr>
              <w:t>1</w:t>
            </w:r>
            <w:r w:rsidR="00DC29B8">
              <w:rPr>
                <w:rFonts w:eastAsiaTheme="minorEastAsia"/>
                <w:noProof/>
                <w:lang w:eastAsia="de-DE"/>
              </w:rPr>
              <w:tab/>
            </w:r>
            <w:r w:rsidR="00DC29B8" w:rsidRPr="00C62F66">
              <w:rPr>
                <w:rStyle w:val="Hyperlink"/>
                <w:rFonts w:eastAsia="Calibri"/>
                <w:noProof/>
              </w:rPr>
              <w:t>Kurzzusammenfassung</w:t>
            </w:r>
            <w:r w:rsidR="00DC29B8">
              <w:rPr>
                <w:noProof/>
                <w:webHidden/>
              </w:rPr>
              <w:tab/>
            </w:r>
            <w:r w:rsidR="00DC29B8">
              <w:rPr>
                <w:noProof/>
                <w:webHidden/>
              </w:rPr>
              <w:fldChar w:fldCharType="begin"/>
            </w:r>
            <w:r w:rsidR="00DC29B8">
              <w:rPr>
                <w:noProof/>
                <w:webHidden/>
              </w:rPr>
              <w:instrText xml:space="preserve"> PAGEREF _Toc101875334 \h </w:instrText>
            </w:r>
            <w:r w:rsidR="00DC29B8">
              <w:rPr>
                <w:noProof/>
                <w:webHidden/>
              </w:rPr>
            </w:r>
            <w:r w:rsidR="00DC29B8">
              <w:rPr>
                <w:noProof/>
                <w:webHidden/>
              </w:rPr>
              <w:fldChar w:fldCharType="separate"/>
            </w:r>
            <w:r w:rsidR="008C6FEF">
              <w:rPr>
                <w:noProof/>
                <w:webHidden/>
              </w:rPr>
              <w:t>4</w:t>
            </w:r>
            <w:r w:rsidR="00DC29B8">
              <w:rPr>
                <w:noProof/>
                <w:webHidden/>
              </w:rPr>
              <w:fldChar w:fldCharType="end"/>
            </w:r>
          </w:hyperlink>
        </w:p>
        <w:p w14:paraId="657AEA50" w14:textId="4FCA1C67" w:rsidR="00DC29B8" w:rsidRDefault="00A90802">
          <w:pPr>
            <w:pStyle w:val="Verzeichnis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de-DE"/>
            </w:rPr>
          </w:pPr>
          <w:hyperlink w:anchor="_Toc101875335" w:history="1">
            <w:r w:rsidR="00DC29B8" w:rsidRPr="00C62F66">
              <w:rPr>
                <w:rStyle w:val="Hyperlink"/>
                <w:noProof/>
              </w:rPr>
              <w:t>2</w:t>
            </w:r>
            <w:r w:rsidR="00DC29B8">
              <w:rPr>
                <w:rFonts w:eastAsiaTheme="minorEastAsia"/>
                <w:noProof/>
                <w:lang w:eastAsia="de-DE"/>
              </w:rPr>
              <w:tab/>
            </w:r>
            <w:r w:rsidR="00DC29B8" w:rsidRPr="00C62F66">
              <w:rPr>
                <w:rStyle w:val="Hyperlink"/>
                <w:noProof/>
              </w:rPr>
              <w:t>Geltungsbereich</w:t>
            </w:r>
            <w:r w:rsidR="00DC29B8">
              <w:rPr>
                <w:noProof/>
                <w:webHidden/>
              </w:rPr>
              <w:tab/>
            </w:r>
            <w:r w:rsidR="00DC29B8">
              <w:rPr>
                <w:noProof/>
                <w:webHidden/>
              </w:rPr>
              <w:fldChar w:fldCharType="begin"/>
            </w:r>
            <w:r w:rsidR="00DC29B8">
              <w:rPr>
                <w:noProof/>
                <w:webHidden/>
              </w:rPr>
              <w:instrText xml:space="preserve"> PAGEREF _Toc101875335 \h </w:instrText>
            </w:r>
            <w:r w:rsidR="00DC29B8">
              <w:rPr>
                <w:noProof/>
                <w:webHidden/>
              </w:rPr>
            </w:r>
            <w:r w:rsidR="00DC29B8">
              <w:rPr>
                <w:noProof/>
                <w:webHidden/>
              </w:rPr>
              <w:fldChar w:fldCharType="separate"/>
            </w:r>
            <w:r w:rsidR="008C6FEF">
              <w:rPr>
                <w:noProof/>
                <w:webHidden/>
              </w:rPr>
              <w:t>4</w:t>
            </w:r>
            <w:r w:rsidR="00DC29B8">
              <w:rPr>
                <w:noProof/>
                <w:webHidden/>
              </w:rPr>
              <w:fldChar w:fldCharType="end"/>
            </w:r>
          </w:hyperlink>
        </w:p>
        <w:p w14:paraId="377BD9CD" w14:textId="77C6FE07" w:rsidR="00DC29B8" w:rsidRDefault="00A90802">
          <w:pPr>
            <w:pStyle w:val="Verzeichnis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de-DE"/>
            </w:rPr>
          </w:pPr>
          <w:hyperlink w:anchor="_Toc101875336" w:history="1">
            <w:r w:rsidR="00DC29B8" w:rsidRPr="00C62F66">
              <w:rPr>
                <w:rStyle w:val="Hyperlink"/>
                <w:noProof/>
                <w:lang w:val="de-AT"/>
              </w:rPr>
              <w:t>3</w:t>
            </w:r>
            <w:r w:rsidR="00DC29B8">
              <w:rPr>
                <w:rFonts w:eastAsiaTheme="minorEastAsia"/>
                <w:noProof/>
                <w:lang w:eastAsia="de-DE"/>
              </w:rPr>
              <w:tab/>
            </w:r>
            <w:r w:rsidR="00DC29B8" w:rsidRPr="00C62F66">
              <w:rPr>
                <w:rStyle w:val="Hyperlink"/>
                <w:noProof/>
                <w:lang w:val="de-AT"/>
              </w:rPr>
              <w:t>Begriffsbestimmung</w:t>
            </w:r>
            <w:r w:rsidR="00DC29B8">
              <w:rPr>
                <w:noProof/>
                <w:webHidden/>
              </w:rPr>
              <w:tab/>
            </w:r>
            <w:r w:rsidR="00DC29B8">
              <w:rPr>
                <w:noProof/>
                <w:webHidden/>
              </w:rPr>
              <w:fldChar w:fldCharType="begin"/>
            </w:r>
            <w:r w:rsidR="00DC29B8">
              <w:rPr>
                <w:noProof/>
                <w:webHidden/>
              </w:rPr>
              <w:instrText xml:space="preserve"> PAGEREF _Toc101875336 \h </w:instrText>
            </w:r>
            <w:r w:rsidR="00DC29B8">
              <w:rPr>
                <w:noProof/>
                <w:webHidden/>
              </w:rPr>
            </w:r>
            <w:r w:rsidR="00DC29B8">
              <w:rPr>
                <w:noProof/>
                <w:webHidden/>
              </w:rPr>
              <w:fldChar w:fldCharType="separate"/>
            </w:r>
            <w:r w:rsidR="008C6FEF">
              <w:rPr>
                <w:noProof/>
                <w:webHidden/>
              </w:rPr>
              <w:t>4</w:t>
            </w:r>
            <w:r w:rsidR="00DC29B8">
              <w:rPr>
                <w:noProof/>
                <w:webHidden/>
              </w:rPr>
              <w:fldChar w:fldCharType="end"/>
            </w:r>
          </w:hyperlink>
        </w:p>
        <w:p w14:paraId="255F660A" w14:textId="63C3FA4E" w:rsidR="00DC29B8" w:rsidRDefault="00A90802">
          <w:pPr>
            <w:pStyle w:val="Verzeichnis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e-DE"/>
            </w:rPr>
          </w:pPr>
          <w:hyperlink w:anchor="_Toc101875337" w:history="1">
            <w:r w:rsidR="00DC29B8" w:rsidRPr="00C62F66">
              <w:rPr>
                <w:rStyle w:val="Hyperlink"/>
                <w:noProof/>
                <w:lang w:val="de-AT" w:eastAsia="de-DE"/>
              </w:rPr>
              <w:t>3.1</w:t>
            </w:r>
            <w:r w:rsidR="00DC29B8">
              <w:rPr>
                <w:rFonts w:eastAsiaTheme="minorEastAsia"/>
                <w:noProof/>
                <w:lang w:eastAsia="de-DE"/>
              </w:rPr>
              <w:tab/>
            </w:r>
            <w:r w:rsidR="00DC29B8" w:rsidRPr="00C62F66">
              <w:rPr>
                <w:rStyle w:val="Hyperlink"/>
                <w:noProof/>
                <w:lang w:val="de-AT" w:eastAsia="de-DE"/>
              </w:rPr>
              <w:t>Lieferung</w:t>
            </w:r>
            <w:r w:rsidR="00DC29B8">
              <w:rPr>
                <w:noProof/>
                <w:webHidden/>
              </w:rPr>
              <w:tab/>
            </w:r>
            <w:r w:rsidR="00DC29B8">
              <w:rPr>
                <w:noProof/>
                <w:webHidden/>
              </w:rPr>
              <w:fldChar w:fldCharType="begin"/>
            </w:r>
            <w:r w:rsidR="00DC29B8">
              <w:rPr>
                <w:noProof/>
                <w:webHidden/>
              </w:rPr>
              <w:instrText xml:space="preserve"> PAGEREF _Toc101875337 \h </w:instrText>
            </w:r>
            <w:r w:rsidR="00DC29B8">
              <w:rPr>
                <w:noProof/>
                <w:webHidden/>
              </w:rPr>
            </w:r>
            <w:r w:rsidR="00DC29B8">
              <w:rPr>
                <w:noProof/>
                <w:webHidden/>
              </w:rPr>
              <w:fldChar w:fldCharType="separate"/>
            </w:r>
            <w:r w:rsidR="008C6FEF">
              <w:rPr>
                <w:noProof/>
                <w:webHidden/>
              </w:rPr>
              <w:t>4</w:t>
            </w:r>
            <w:r w:rsidR="00DC29B8">
              <w:rPr>
                <w:noProof/>
                <w:webHidden/>
              </w:rPr>
              <w:fldChar w:fldCharType="end"/>
            </w:r>
          </w:hyperlink>
        </w:p>
        <w:p w14:paraId="57DA5BEF" w14:textId="1356254E" w:rsidR="00DC29B8" w:rsidRDefault="00A90802">
          <w:pPr>
            <w:pStyle w:val="Verzeichnis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e-DE"/>
            </w:rPr>
          </w:pPr>
          <w:hyperlink w:anchor="_Toc101875338" w:history="1">
            <w:r w:rsidR="00DC29B8" w:rsidRPr="00C62F66">
              <w:rPr>
                <w:rStyle w:val="Hyperlink"/>
                <w:noProof/>
                <w:lang w:val="de-AT" w:eastAsia="de-DE"/>
              </w:rPr>
              <w:t>3.2</w:t>
            </w:r>
            <w:r w:rsidR="00DC29B8">
              <w:rPr>
                <w:rFonts w:eastAsiaTheme="minorEastAsia"/>
                <w:noProof/>
                <w:lang w:eastAsia="de-DE"/>
              </w:rPr>
              <w:tab/>
            </w:r>
            <w:r w:rsidR="00DC29B8" w:rsidRPr="00C62F66">
              <w:rPr>
                <w:rStyle w:val="Hyperlink"/>
                <w:noProof/>
                <w:lang w:val="de-AT" w:eastAsia="de-DE"/>
              </w:rPr>
              <w:t>Lieferposition</w:t>
            </w:r>
            <w:r w:rsidR="00DC29B8">
              <w:rPr>
                <w:noProof/>
                <w:webHidden/>
              </w:rPr>
              <w:tab/>
            </w:r>
            <w:r w:rsidR="00DC29B8">
              <w:rPr>
                <w:noProof/>
                <w:webHidden/>
              </w:rPr>
              <w:fldChar w:fldCharType="begin"/>
            </w:r>
            <w:r w:rsidR="00DC29B8">
              <w:rPr>
                <w:noProof/>
                <w:webHidden/>
              </w:rPr>
              <w:instrText xml:space="preserve"> PAGEREF _Toc101875338 \h </w:instrText>
            </w:r>
            <w:r w:rsidR="00DC29B8">
              <w:rPr>
                <w:noProof/>
                <w:webHidden/>
              </w:rPr>
            </w:r>
            <w:r w:rsidR="00DC29B8">
              <w:rPr>
                <w:noProof/>
                <w:webHidden/>
              </w:rPr>
              <w:fldChar w:fldCharType="separate"/>
            </w:r>
            <w:r w:rsidR="008C6FEF">
              <w:rPr>
                <w:noProof/>
                <w:webHidden/>
              </w:rPr>
              <w:t>4</w:t>
            </w:r>
            <w:r w:rsidR="00DC29B8">
              <w:rPr>
                <w:noProof/>
                <w:webHidden/>
              </w:rPr>
              <w:fldChar w:fldCharType="end"/>
            </w:r>
          </w:hyperlink>
        </w:p>
        <w:p w14:paraId="6F05B28B" w14:textId="69E0768F" w:rsidR="00DC29B8" w:rsidRDefault="00A90802">
          <w:pPr>
            <w:pStyle w:val="Verzeichnis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e-DE"/>
            </w:rPr>
          </w:pPr>
          <w:hyperlink w:anchor="_Toc101875339" w:history="1">
            <w:r w:rsidR="00DC29B8" w:rsidRPr="00C62F66">
              <w:rPr>
                <w:rStyle w:val="Hyperlink"/>
                <w:noProof/>
                <w:lang w:val="de-AT" w:eastAsia="de-DE"/>
              </w:rPr>
              <w:t>3.3</w:t>
            </w:r>
            <w:r w:rsidR="00DC29B8">
              <w:rPr>
                <w:rFonts w:eastAsiaTheme="minorEastAsia"/>
                <w:noProof/>
                <w:lang w:eastAsia="de-DE"/>
              </w:rPr>
              <w:tab/>
            </w:r>
            <w:r w:rsidR="00DC29B8" w:rsidRPr="00C62F66">
              <w:rPr>
                <w:rStyle w:val="Hyperlink"/>
                <w:noProof/>
                <w:lang w:val="de-AT" w:eastAsia="de-DE"/>
              </w:rPr>
              <w:t>Verpackungseinheit</w:t>
            </w:r>
            <w:r w:rsidR="00DC29B8">
              <w:rPr>
                <w:noProof/>
                <w:webHidden/>
              </w:rPr>
              <w:tab/>
            </w:r>
            <w:r w:rsidR="00DC29B8">
              <w:rPr>
                <w:noProof/>
                <w:webHidden/>
              </w:rPr>
              <w:fldChar w:fldCharType="begin"/>
            </w:r>
            <w:r w:rsidR="00DC29B8">
              <w:rPr>
                <w:noProof/>
                <w:webHidden/>
              </w:rPr>
              <w:instrText xml:space="preserve"> PAGEREF _Toc101875339 \h </w:instrText>
            </w:r>
            <w:r w:rsidR="00DC29B8">
              <w:rPr>
                <w:noProof/>
                <w:webHidden/>
              </w:rPr>
            </w:r>
            <w:r w:rsidR="00DC29B8">
              <w:rPr>
                <w:noProof/>
                <w:webHidden/>
              </w:rPr>
              <w:fldChar w:fldCharType="separate"/>
            </w:r>
            <w:r w:rsidR="008C6FEF">
              <w:rPr>
                <w:noProof/>
                <w:webHidden/>
              </w:rPr>
              <w:t>4</w:t>
            </w:r>
            <w:r w:rsidR="00DC29B8">
              <w:rPr>
                <w:noProof/>
                <w:webHidden/>
              </w:rPr>
              <w:fldChar w:fldCharType="end"/>
            </w:r>
          </w:hyperlink>
        </w:p>
        <w:p w14:paraId="489F6CB7" w14:textId="52676AA6" w:rsidR="00DC29B8" w:rsidRDefault="00A90802">
          <w:pPr>
            <w:pStyle w:val="Verzeichnis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e-DE"/>
            </w:rPr>
          </w:pPr>
          <w:hyperlink w:anchor="_Toc101875340" w:history="1">
            <w:r w:rsidR="00DC29B8" w:rsidRPr="00C62F66">
              <w:rPr>
                <w:rStyle w:val="Hyperlink"/>
                <w:noProof/>
                <w:lang w:val="de-AT" w:eastAsia="de-DE"/>
              </w:rPr>
              <w:t>3.4</w:t>
            </w:r>
            <w:r w:rsidR="00DC29B8">
              <w:rPr>
                <w:rFonts w:eastAsiaTheme="minorEastAsia"/>
                <w:noProof/>
                <w:lang w:eastAsia="de-DE"/>
              </w:rPr>
              <w:tab/>
            </w:r>
            <w:r w:rsidR="00DC29B8" w:rsidRPr="00C62F66">
              <w:rPr>
                <w:rStyle w:val="Hyperlink"/>
                <w:noProof/>
                <w:lang w:val="de-AT" w:eastAsia="de-DE"/>
              </w:rPr>
              <w:t>Liefereinheit</w:t>
            </w:r>
            <w:r w:rsidR="00DC29B8">
              <w:rPr>
                <w:noProof/>
                <w:webHidden/>
              </w:rPr>
              <w:tab/>
            </w:r>
            <w:r w:rsidR="00DC29B8">
              <w:rPr>
                <w:noProof/>
                <w:webHidden/>
              </w:rPr>
              <w:fldChar w:fldCharType="begin"/>
            </w:r>
            <w:r w:rsidR="00DC29B8">
              <w:rPr>
                <w:noProof/>
                <w:webHidden/>
              </w:rPr>
              <w:instrText xml:space="preserve"> PAGEREF _Toc101875340 \h </w:instrText>
            </w:r>
            <w:r w:rsidR="00DC29B8">
              <w:rPr>
                <w:noProof/>
                <w:webHidden/>
              </w:rPr>
            </w:r>
            <w:r w:rsidR="00DC29B8">
              <w:rPr>
                <w:noProof/>
                <w:webHidden/>
              </w:rPr>
              <w:fldChar w:fldCharType="separate"/>
            </w:r>
            <w:r w:rsidR="008C6FEF">
              <w:rPr>
                <w:noProof/>
                <w:webHidden/>
              </w:rPr>
              <w:t>5</w:t>
            </w:r>
            <w:r w:rsidR="00DC29B8">
              <w:rPr>
                <w:noProof/>
                <w:webHidden/>
              </w:rPr>
              <w:fldChar w:fldCharType="end"/>
            </w:r>
          </w:hyperlink>
        </w:p>
        <w:p w14:paraId="271A89D0" w14:textId="3E86948E" w:rsidR="00DC29B8" w:rsidRDefault="00A90802">
          <w:pPr>
            <w:pStyle w:val="Verzeichnis3"/>
            <w:tabs>
              <w:tab w:val="left" w:pos="1320"/>
              <w:tab w:val="right" w:leader="dot" w:pos="9628"/>
            </w:tabs>
            <w:rPr>
              <w:rFonts w:eastAsiaTheme="minorEastAsia"/>
              <w:noProof/>
              <w:lang w:eastAsia="de-DE"/>
            </w:rPr>
          </w:pPr>
          <w:hyperlink w:anchor="_Toc101875341" w:history="1">
            <w:r w:rsidR="00DC29B8" w:rsidRPr="00C62F66">
              <w:rPr>
                <w:rStyle w:val="Hyperlink"/>
                <w:noProof/>
                <w:lang w:val="de-AT" w:eastAsia="de-DE"/>
              </w:rPr>
              <w:t>3.4.1</w:t>
            </w:r>
            <w:r w:rsidR="00DC29B8">
              <w:rPr>
                <w:rFonts w:eastAsiaTheme="minorEastAsia"/>
                <w:noProof/>
                <w:lang w:eastAsia="de-DE"/>
              </w:rPr>
              <w:tab/>
            </w:r>
            <w:r w:rsidR="00DC29B8" w:rsidRPr="00C62F66">
              <w:rPr>
                <w:rStyle w:val="Hyperlink"/>
                <w:noProof/>
                <w:lang w:val="de-AT" w:eastAsia="de-DE"/>
              </w:rPr>
              <w:t>Paket</w:t>
            </w:r>
            <w:r w:rsidR="00DC29B8">
              <w:rPr>
                <w:noProof/>
                <w:webHidden/>
              </w:rPr>
              <w:tab/>
            </w:r>
            <w:r w:rsidR="00DC29B8">
              <w:rPr>
                <w:noProof/>
                <w:webHidden/>
              </w:rPr>
              <w:fldChar w:fldCharType="begin"/>
            </w:r>
            <w:r w:rsidR="00DC29B8">
              <w:rPr>
                <w:noProof/>
                <w:webHidden/>
              </w:rPr>
              <w:instrText xml:space="preserve"> PAGEREF _Toc101875341 \h </w:instrText>
            </w:r>
            <w:r w:rsidR="00DC29B8">
              <w:rPr>
                <w:noProof/>
                <w:webHidden/>
              </w:rPr>
            </w:r>
            <w:r w:rsidR="00DC29B8">
              <w:rPr>
                <w:noProof/>
                <w:webHidden/>
              </w:rPr>
              <w:fldChar w:fldCharType="separate"/>
            </w:r>
            <w:r w:rsidR="008C6FEF">
              <w:rPr>
                <w:noProof/>
                <w:webHidden/>
              </w:rPr>
              <w:t>5</w:t>
            </w:r>
            <w:r w:rsidR="00DC29B8">
              <w:rPr>
                <w:noProof/>
                <w:webHidden/>
              </w:rPr>
              <w:fldChar w:fldCharType="end"/>
            </w:r>
          </w:hyperlink>
        </w:p>
        <w:p w14:paraId="4025C887" w14:textId="4577B78A" w:rsidR="00DC29B8" w:rsidRDefault="00A90802">
          <w:pPr>
            <w:pStyle w:val="Verzeichnis3"/>
            <w:tabs>
              <w:tab w:val="left" w:pos="1320"/>
              <w:tab w:val="right" w:leader="dot" w:pos="9628"/>
            </w:tabs>
            <w:rPr>
              <w:rFonts w:eastAsiaTheme="minorEastAsia"/>
              <w:noProof/>
              <w:lang w:eastAsia="de-DE"/>
            </w:rPr>
          </w:pPr>
          <w:hyperlink w:anchor="_Toc101875342" w:history="1">
            <w:r w:rsidR="00DC29B8" w:rsidRPr="00C62F66">
              <w:rPr>
                <w:rStyle w:val="Hyperlink"/>
                <w:noProof/>
                <w:lang w:val="de-AT" w:eastAsia="de-DE"/>
              </w:rPr>
              <w:t>3.4.2</w:t>
            </w:r>
            <w:r w:rsidR="00DC29B8">
              <w:rPr>
                <w:rFonts w:eastAsiaTheme="minorEastAsia"/>
                <w:noProof/>
                <w:lang w:eastAsia="de-DE"/>
              </w:rPr>
              <w:tab/>
            </w:r>
            <w:r w:rsidR="00DC29B8" w:rsidRPr="00C62F66">
              <w:rPr>
                <w:rStyle w:val="Hyperlink"/>
                <w:noProof/>
                <w:lang w:val="de-AT" w:eastAsia="de-DE"/>
              </w:rPr>
              <w:t>Ladungsträger</w:t>
            </w:r>
            <w:r w:rsidR="00DC29B8">
              <w:rPr>
                <w:noProof/>
                <w:webHidden/>
              </w:rPr>
              <w:tab/>
            </w:r>
            <w:r w:rsidR="00DC29B8">
              <w:rPr>
                <w:noProof/>
                <w:webHidden/>
              </w:rPr>
              <w:fldChar w:fldCharType="begin"/>
            </w:r>
            <w:r w:rsidR="00DC29B8">
              <w:rPr>
                <w:noProof/>
                <w:webHidden/>
              </w:rPr>
              <w:instrText xml:space="preserve"> PAGEREF _Toc101875342 \h </w:instrText>
            </w:r>
            <w:r w:rsidR="00DC29B8">
              <w:rPr>
                <w:noProof/>
                <w:webHidden/>
              </w:rPr>
            </w:r>
            <w:r w:rsidR="00DC29B8">
              <w:rPr>
                <w:noProof/>
                <w:webHidden/>
              </w:rPr>
              <w:fldChar w:fldCharType="separate"/>
            </w:r>
            <w:r w:rsidR="008C6FEF">
              <w:rPr>
                <w:noProof/>
                <w:webHidden/>
              </w:rPr>
              <w:t>5</w:t>
            </w:r>
            <w:r w:rsidR="00DC29B8">
              <w:rPr>
                <w:noProof/>
                <w:webHidden/>
              </w:rPr>
              <w:fldChar w:fldCharType="end"/>
            </w:r>
          </w:hyperlink>
        </w:p>
        <w:p w14:paraId="048AC654" w14:textId="36169DBB" w:rsidR="00DC29B8" w:rsidRDefault="00A90802">
          <w:pPr>
            <w:pStyle w:val="Verzeichnis3"/>
            <w:tabs>
              <w:tab w:val="left" w:pos="1320"/>
              <w:tab w:val="right" w:leader="dot" w:pos="9628"/>
            </w:tabs>
            <w:rPr>
              <w:rFonts w:eastAsiaTheme="minorEastAsia"/>
              <w:noProof/>
              <w:lang w:eastAsia="de-DE"/>
            </w:rPr>
          </w:pPr>
          <w:hyperlink w:anchor="_Toc101875343" w:history="1">
            <w:r w:rsidR="00DC29B8" w:rsidRPr="00C62F66">
              <w:rPr>
                <w:rStyle w:val="Hyperlink"/>
                <w:noProof/>
                <w:lang w:val="de-AT" w:eastAsia="de-DE"/>
              </w:rPr>
              <w:t>3.4.3</w:t>
            </w:r>
            <w:r w:rsidR="00DC29B8">
              <w:rPr>
                <w:rFonts w:eastAsiaTheme="minorEastAsia"/>
                <w:noProof/>
                <w:lang w:eastAsia="de-DE"/>
              </w:rPr>
              <w:tab/>
            </w:r>
            <w:r w:rsidR="00DC29B8" w:rsidRPr="00C62F66">
              <w:rPr>
                <w:rStyle w:val="Hyperlink"/>
                <w:noProof/>
                <w:lang w:val="de-AT" w:eastAsia="de-DE"/>
              </w:rPr>
              <w:t>Gitterboxen</w:t>
            </w:r>
            <w:r w:rsidR="00DC29B8">
              <w:rPr>
                <w:noProof/>
                <w:webHidden/>
              </w:rPr>
              <w:tab/>
            </w:r>
            <w:r w:rsidR="00DC29B8">
              <w:rPr>
                <w:noProof/>
                <w:webHidden/>
              </w:rPr>
              <w:fldChar w:fldCharType="begin"/>
            </w:r>
            <w:r w:rsidR="00DC29B8">
              <w:rPr>
                <w:noProof/>
                <w:webHidden/>
              </w:rPr>
              <w:instrText xml:space="preserve"> PAGEREF _Toc101875343 \h </w:instrText>
            </w:r>
            <w:r w:rsidR="00DC29B8">
              <w:rPr>
                <w:noProof/>
                <w:webHidden/>
              </w:rPr>
            </w:r>
            <w:r w:rsidR="00DC29B8">
              <w:rPr>
                <w:noProof/>
                <w:webHidden/>
              </w:rPr>
              <w:fldChar w:fldCharType="separate"/>
            </w:r>
            <w:r w:rsidR="008C6FEF">
              <w:rPr>
                <w:noProof/>
                <w:webHidden/>
              </w:rPr>
              <w:t>5</w:t>
            </w:r>
            <w:r w:rsidR="00DC29B8">
              <w:rPr>
                <w:noProof/>
                <w:webHidden/>
              </w:rPr>
              <w:fldChar w:fldCharType="end"/>
            </w:r>
          </w:hyperlink>
        </w:p>
        <w:p w14:paraId="5AE72B7A" w14:textId="5EF850FF" w:rsidR="00DC29B8" w:rsidRDefault="00A90802">
          <w:pPr>
            <w:pStyle w:val="Verzeichnis3"/>
            <w:tabs>
              <w:tab w:val="left" w:pos="1320"/>
              <w:tab w:val="right" w:leader="dot" w:pos="9628"/>
            </w:tabs>
            <w:rPr>
              <w:rFonts w:eastAsiaTheme="minorEastAsia"/>
              <w:noProof/>
              <w:lang w:eastAsia="de-DE"/>
            </w:rPr>
          </w:pPr>
          <w:hyperlink w:anchor="_Toc101875344" w:history="1">
            <w:r w:rsidR="00DC29B8" w:rsidRPr="00C62F66">
              <w:rPr>
                <w:rStyle w:val="Hyperlink"/>
                <w:noProof/>
                <w:lang w:val="de-AT" w:eastAsia="de-DE"/>
              </w:rPr>
              <w:t>3.4.4</w:t>
            </w:r>
            <w:r w:rsidR="00DC29B8">
              <w:rPr>
                <w:rFonts w:eastAsiaTheme="minorEastAsia"/>
                <w:noProof/>
                <w:lang w:eastAsia="de-DE"/>
              </w:rPr>
              <w:tab/>
            </w:r>
            <w:r w:rsidR="00DC29B8" w:rsidRPr="00C62F66">
              <w:rPr>
                <w:rStyle w:val="Hyperlink"/>
                <w:noProof/>
                <w:lang w:val="de-AT" w:eastAsia="de-DE"/>
              </w:rPr>
              <w:t>Einwegpaletten</w:t>
            </w:r>
            <w:r w:rsidR="00DC29B8">
              <w:rPr>
                <w:noProof/>
                <w:webHidden/>
              </w:rPr>
              <w:tab/>
            </w:r>
            <w:r w:rsidR="00DC29B8">
              <w:rPr>
                <w:noProof/>
                <w:webHidden/>
              </w:rPr>
              <w:fldChar w:fldCharType="begin"/>
            </w:r>
            <w:r w:rsidR="00DC29B8">
              <w:rPr>
                <w:noProof/>
                <w:webHidden/>
              </w:rPr>
              <w:instrText xml:space="preserve"> PAGEREF _Toc101875344 \h </w:instrText>
            </w:r>
            <w:r w:rsidR="00DC29B8">
              <w:rPr>
                <w:noProof/>
                <w:webHidden/>
              </w:rPr>
            </w:r>
            <w:r w:rsidR="00DC29B8">
              <w:rPr>
                <w:noProof/>
                <w:webHidden/>
              </w:rPr>
              <w:fldChar w:fldCharType="separate"/>
            </w:r>
            <w:r w:rsidR="008C6FEF">
              <w:rPr>
                <w:noProof/>
                <w:webHidden/>
              </w:rPr>
              <w:t>5</w:t>
            </w:r>
            <w:r w:rsidR="00DC29B8">
              <w:rPr>
                <w:noProof/>
                <w:webHidden/>
              </w:rPr>
              <w:fldChar w:fldCharType="end"/>
            </w:r>
          </w:hyperlink>
        </w:p>
        <w:p w14:paraId="717BD28A" w14:textId="2A627725" w:rsidR="00DC29B8" w:rsidRDefault="00A90802">
          <w:pPr>
            <w:pStyle w:val="Verzeichnis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de-DE"/>
            </w:rPr>
          </w:pPr>
          <w:hyperlink w:anchor="_Toc101875345" w:history="1">
            <w:r w:rsidR="00DC29B8" w:rsidRPr="00C62F66">
              <w:rPr>
                <w:rStyle w:val="Hyperlink"/>
                <w:noProof/>
              </w:rPr>
              <w:t>4</w:t>
            </w:r>
            <w:r w:rsidR="00DC29B8">
              <w:rPr>
                <w:rFonts w:eastAsiaTheme="minorEastAsia"/>
                <w:noProof/>
                <w:lang w:eastAsia="de-DE"/>
              </w:rPr>
              <w:tab/>
            </w:r>
            <w:r w:rsidR="00DC29B8" w:rsidRPr="00C62F66">
              <w:rPr>
                <w:rStyle w:val="Hyperlink"/>
                <w:noProof/>
              </w:rPr>
              <w:t>Anlieferzeiten</w:t>
            </w:r>
            <w:r w:rsidR="00DC29B8">
              <w:rPr>
                <w:noProof/>
                <w:webHidden/>
              </w:rPr>
              <w:tab/>
            </w:r>
            <w:r w:rsidR="00DC29B8">
              <w:rPr>
                <w:noProof/>
                <w:webHidden/>
              </w:rPr>
              <w:fldChar w:fldCharType="begin"/>
            </w:r>
            <w:r w:rsidR="00DC29B8">
              <w:rPr>
                <w:noProof/>
                <w:webHidden/>
              </w:rPr>
              <w:instrText xml:space="preserve"> PAGEREF _Toc101875345 \h </w:instrText>
            </w:r>
            <w:r w:rsidR="00DC29B8">
              <w:rPr>
                <w:noProof/>
                <w:webHidden/>
              </w:rPr>
            </w:r>
            <w:r w:rsidR="00DC29B8">
              <w:rPr>
                <w:noProof/>
                <w:webHidden/>
              </w:rPr>
              <w:fldChar w:fldCharType="separate"/>
            </w:r>
            <w:r w:rsidR="008C6FEF">
              <w:rPr>
                <w:noProof/>
                <w:webHidden/>
              </w:rPr>
              <w:t>5</w:t>
            </w:r>
            <w:r w:rsidR="00DC29B8">
              <w:rPr>
                <w:noProof/>
                <w:webHidden/>
              </w:rPr>
              <w:fldChar w:fldCharType="end"/>
            </w:r>
          </w:hyperlink>
        </w:p>
        <w:p w14:paraId="3648F590" w14:textId="24AA3191" w:rsidR="00DC29B8" w:rsidRDefault="00A90802">
          <w:pPr>
            <w:pStyle w:val="Verzeichnis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de-DE"/>
            </w:rPr>
          </w:pPr>
          <w:hyperlink w:anchor="_Toc101875346" w:history="1">
            <w:r w:rsidR="00DC29B8" w:rsidRPr="00C62F66">
              <w:rPr>
                <w:rStyle w:val="Hyperlink"/>
                <w:rFonts w:eastAsia="Calibri"/>
                <w:noProof/>
              </w:rPr>
              <w:t>5</w:t>
            </w:r>
            <w:r w:rsidR="00DC29B8">
              <w:rPr>
                <w:rFonts w:eastAsiaTheme="minorEastAsia"/>
                <w:noProof/>
                <w:lang w:eastAsia="de-DE"/>
              </w:rPr>
              <w:tab/>
            </w:r>
            <w:r w:rsidR="00DC29B8" w:rsidRPr="00C62F66">
              <w:rPr>
                <w:rStyle w:val="Hyperlink"/>
                <w:rFonts w:eastAsia="Calibri"/>
                <w:noProof/>
              </w:rPr>
              <w:t>Lieferschein</w:t>
            </w:r>
            <w:r w:rsidR="00DC29B8">
              <w:rPr>
                <w:noProof/>
                <w:webHidden/>
              </w:rPr>
              <w:tab/>
            </w:r>
            <w:r w:rsidR="00DC29B8">
              <w:rPr>
                <w:noProof/>
                <w:webHidden/>
              </w:rPr>
              <w:fldChar w:fldCharType="begin"/>
            </w:r>
            <w:r w:rsidR="00DC29B8">
              <w:rPr>
                <w:noProof/>
                <w:webHidden/>
              </w:rPr>
              <w:instrText xml:space="preserve"> PAGEREF _Toc101875346 \h </w:instrText>
            </w:r>
            <w:r w:rsidR="00DC29B8">
              <w:rPr>
                <w:noProof/>
                <w:webHidden/>
              </w:rPr>
            </w:r>
            <w:r w:rsidR="00DC29B8">
              <w:rPr>
                <w:noProof/>
                <w:webHidden/>
              </w:rPr>
              <w:fldChar w:fldCharType="separate"/>
            </w:r>
            <w:r w:rsidR="008C6FEF">
              <w:rPr>
                <w:noProof/>
                <w:webHidden/>
              </w:rPr>
              <w:t>6</w:t>
            </w:r>
            <w:r w:rsidR="00DC29B8">
              <w:rPr>
                <w:noProof/>
                <w:webHidden/>
              </w:rPr>
              <w:fldChar w:fldCharType="end"/>
            </w:r>
          </w:hyperlink>
        </w:p>
        <w:p w14:paraId="280171DA" w14:textId="52990150" w:rsidR="00DC29B8" w:rsidRDefault="00A90802">
          <w:pPr>
            <w:pStyle w:val="Verzeichnis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de-DE"/>
            </w:rPr>
          </w:pPr>
          <w:hyperlink w:anchor="_Toc101875347" w:history="1">
            <w:r w:rsidR="00DC29B8" w:rsidRPr="00C62F66">
              <w:rPr>
                <w:rStyle w:val="Hyperlink"/>
                <w:rFonts w:eastAsia="Calibri"/>
                <w:noProof/>
                <w:lang w:val="de-AT"/>
              </w:rPr>
              <w:t>6</w:t>
            </w:r>
            <w:r w:rsidR="00DC29B8">
              <w:rPr>
                <w:rFonts w:eastAsiaTheme="minorEastAsia"/>
                <w:noProof/>
                <w:lang w:eastAsia="de-DE"/>
              </w:rPr>
              <w:tab/>
            </w:r>
            <w:r w:rsidR="00DC29B8" w:rsidRPr="00C62F66">
              <w:rPr>
                <w:rStyle w:val="Hyperlink"/>
                <w:rFonts w:eastAsia="Calibri"/>
                <w:noProof/>
                <w:lang w:val="de-AT"/>
              </w:rPr>
              <w:t>Etiketten</w:t>
            </w:r>
            <w:r w:rsidR="00DC29B8">
              <w:rPr>
                <w:noProof/>
                <w:webHidden/>
              </w:rPr>
              <w:tab/>
            </w:r>
            <w:r w:rsidR="00DC29B8">
              <w:rPr>
                <w:noProof/>
                <w:webHidden/>
              </w:rPr>
              <w:fldChar w:fldCharType="begin"/>
            </w:r>
            <w:r w:rsidR="00DC29B8">
              <w:rPr>
                <w:noProof/>
                <w:webHidden/>
              </w:rPr>
              <w:instrText xml:space="preserve"> PAGEREF _Toc101875347 \h </w:instrText>
            </w:r>
            <w:r w:rsidR="00DC29B8">
              <w:rPr>
                <w:noProof/>
                <w:webHidden/>
              </w:rPr>
            </w:r>
            <w:r w:rsidR="00DC29B8">
              <w:rPr>
                <w:noProof/>
                <w:webHidden/>
              </w:rPr>
              <w:fldChar w:fldCharType="separate"/>
            </w:r>
            <w:r w:rsidR="008C6FEF">
              <w:rPr>
                <w:noProof/>
                <w:webHidden/>
              </w:rPr>
              <w:t>7</w:t>
            </w:r>
            <w:r w:rsidR="00DC29B8">
              <w:rPr>
                <w:noProof/>
                <w:webHidden/>
              </w:rPr>
              <w:fldChar w:fldCharType="end"/>
            </w:r>
          </w:hyperlink>
        </w:p>
        <w:p w14:paraId="5A79782F" w14:textId="37300A44" w:rsidR="00DC29B8" w:rsidRDefault="00A90802">
          <w:pPr>
            <w:pStyle w:val="Verzeichnis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e-DE"/>
            </w:rPr>
          </w:pPr>
          <w:hyperlink w:anchor="_Toc101875348" w:history="1">
            <w:r w:rsidR="00DC29B8" w:rsidRPr="00C62F66">
              <w:rPr>
                <w:rStyle w:val="Hyperlink"/>
                <w:noProof/>
              </w:rPr>
              <w:t>6.1</w:t>
            </w:r>
            <w:r w:rsidR="00DC29B8">
              <w:rPr>
                <w:rFonts w:eastAsiaTheme="minorEastAsia"/>
                <w:noProof/>
                <w:lang w:eastAsia="de-DE"/>
              </w:rPr>
              <w:tab/>
            </w:r>
            <w:r w:rsidR="00DC29B8" w:rsidRPr="00C62F66">
              <w:rPr>
                <w:rStyle w:val="Hyperlink"/>
                <w:noProof/>
              </w:rPr>
              <w:t>Packstück-Etikett</w:t>
            </w:r>
            <w:r w:rsidR="00DC29B8">
              <w:rPr>
                <w:noProof/>
                <w:webHidden/>
              </w:rPr>
              <w:tab/>
            </w:r>
            <w:r w:rsidR="00DC29B8">
              <w:rPr>
                <w:noProof/>
                <w:webHidden/>
              </w:rPr>
              <w:fldChar w:fldCharType="begin"/>
            </w:r>
            <w:r w:rsidR="00DC29B8">
              <w:rPr>
                <w:noProof/>
                <w:webHidden/>
              </w:rPr>
              <w:instrText xml:space="preserve"> PAGEREF _Toc101875348 \h </w:instrText>
            </w:r>
            <w:r w:rsidR="00DC29B8">
              <w:rPr>
                <w:noProof/>
                <w:webHidden/>
              </w:rPr>
            </w:r>
            <w:r w:rsidR="00DC29B8">
              <w:rPr>
                <w:noProof/>
                <w:webHidden/>
              </w:rPr>
              <w:fldChar w:fldCharType="separate"/>
            </w:r>
            <w:r w:rsidR="008C6FEF">
              <w:rPr>
                <w:noProof/>
                <w:webHidden/>
              </w:rPr>
              <w:t>7</w:t>
            </w:r>
            <w:r w:rsidR="00DC29B8">
              <w:rPr>
                <w:noProof/>
                <w:webHidden/>
              </w:rPr>
              <w:fldChar w:fldCharType="end"/>
            </w:r>
          </w:hyperlink>
        </w:p>
        <w:p w14:paraId="01048190" w14:textId="7518BA07" w:rsidR="00DC29B8" w:rsidRDefault="00A90802">
          <w:pPr>
            <w:pStyle w:val="Verzeichnis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e-DE"/>
            </w:rPr>
          </w:pPr>
          <w:hyperlink w:anchor="_Toc101875349" w:history="1">
            <w:r w:rsidR="00DC29B8" w:rsidRPr="00C62F66">
              <w:rPr>
                <w:rStyle w:val="Hyperlink"/>
                <w:noProof/>
              </w:rPr>
              <w:t>6.2</w:t>
            </w:r>
            <w:r w:rsidR="00DC29B8">
              <w:rPr>
                <w:rFonts w:eastAsiaTheme="minorEastAsia"/>
                <w:noProof/>
                <w:lang w:eastAsia="de-DE"/>
              </w:rPr>
              <w:tab/>
            </w:r>
            <w:r w:rsidR="00DC29B8" w:rsidRPr="00C62F66">
              <w:rPr>
                <w:rStyle w:val="Hyperlink"/>
                <w:noProof/>
              </w:rPr>
              <w:t>Materialkennzeichnungs-Etikett</w:t>
            </w:r>
            <w:r w:rsidR="00DC29B8">
              <w:rPr>
                <w:noProof/>
                <w:webHidden/>
              </w:rPr>
              <w:tab/>
            </w:r>
            <w:r w:rsidR="00DC29B8">
              <w:rPr>
                <w:noProof/>
                <w:webHidden/>
              </w:rPr>
              <w:fldChar w:fldCharType="begin"/>
            </w:r>
            <w:r w:rsidR="00DC29B8">
              <w:rPr>
                <w:noProof/>
                <w:webHidden/>
              </w:rPr>
              <w:instrText xml:space="preserve"> PAGEREF _Toc101875349 \h </w:instrText>
            </w:r>
            <w:r w:rsidR="00DC29B8">
              <w:rPr>
                <w:noProof/>
                <w:webHidden/>
              </w:rPr>
            </w:r>
            <w:r w:rsidR="00DC29B8">
              <w:rPr>
                <w:noProof/>
                <w:webHidden/>
              </w:rPr>
              <w:fldChar w:fldCharType="separate"/>
            </w:r>
            <w:r w:rsidR="008C6FEF">
              <w:rPr>
                <w:noProof/>
                <w:webHidden/>
              </w:rPr>
              <w:t>7</w:t>
            </w:r>
            <w:r w:rsidR="00DC29B8">
              <w:rPr>
                <w:noProof/>
                <w:webHidden/>
              </w:rPr>
              <w:fldChar w:fldCharType="end"/>
            </w:r>
          </w:hyperlink>
        </w:p>
        <w:p w14:paraId="24EB26AA" w14:textId="081C97B0" w:rsidR="00DC29B8" w:rsidRDefault="00A90802">
          <w:pPr>
            <w:pStyle w:val="Verzeichnis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de-DE"/>
            </w:rPr>
          </w:pPr>
          <w:hyperlink w:anchor="_Toc101875350" w:history="1">
            <w:r w:rsidR="00DC29B8" w:rsidRPr="00C62F66">
              <w:rPr>
                <w:rStyle w:val="Hyperlink"/>
                <w:noProof/>
                <w:lang w:val="de-AT"/>
              </w:rPr>
              <w:t>7</w:t>
            </w:r>
            <w:r w:rsidR="00DC29B8">
              <w:rPr>
                <w:rFonts w:eastAsiaTheme="minorEastAsia"/>
                <w:noProof/>
                <w:lang w:eastAsia="de-DE"/>
              </w:rPr>
              <w:tab/>
            </w:r>
            <w:r w:rsidR="00DC29B8" w:rsidRPr="00C62F66">
              <w:rPr>
                <w:rStyle w:val="Hyperlink"/>
                <w:noProof/>
                <w:lang w:val="de-AT"/>
              </w:rPr>
              <w:t>Abkürzungen</w:t>
            </w:r>
            <w:r w:rsidR="00DC29B8">
              <w:rPr>
                <w:noProof/>
                <w:webHidden/>
              </w:rPr>
              <w:tab/>
            </w:r>
            <w:r w:rsidR="00DC29B8">
              <w:rPr>
                <w:noProof/>
                <w:webHidden/>
              </w:rPr>
              <w:fldChar w:fldCharType="begin"/>
            </w:r>
            <w:r w:rsidR="00DC29B8">
              <w:rPr>
                <w:noProof/>
                <w:webHidden/>
              </w:rPr>
              <w:instrText xml:space="preserve"> PAGEREF _Toc101875350 \h </w:instrText>
            </w:r>
            <w:r w:rsidR="00DC29B8">
              <w:rPr>
                <w:noProof/>
                <w:webHidden/>
              </w:rPr>
            </w:r>
            <w:r w:rsidR="00DC29B8">
              <w:rPr>
                <w:noProof/>
                <w:webHidden/>
              </w:rPr>
              <w:fldChar w:fldCharType="separate"/>
            </w:r>
            <w:r w:rsidR="008C6FEF">
              <w:rPr>
                <w:noProof/>
                <w:webHidden/>
              </w:rPr>
              <w:t>8</w:t>
            </w:r>
            <w:r w:rsidR="00DC29B8">
              <w:rPr>
                <w:noProof/>
                <w:webHidden/>
              </w:rPr>
              <w:fldChar w:fldCharType="end"/>
            </w:r>
          </w:hyperlink>
        </w:p>
        <w:p w14:paraId="6C3707D2" w14:textId="7A5CFB6A" w:rsidR="00DC29B8" w:rsidRDefault="00A90802">
          <w:pPr>
            <w:pStyle w:val="Verzeichnis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de-DE"/>
            </w:rPr>
          </w:pPr>
          <w:hyperlink w:anchor="_Toc101875351" w:history="1">
            <w:r w:rsidR="00DC29B8" w:rsidRPr="00C62F66">
              <w:rPr>
                <w:rStyle w:val="Hyperlink"/>
                <w:noProof/>
                <w:lang w:val="de-AT"/>
              </w:rPr>
              <w:t>8</w:t>
            </w:r>
            <w:r w:rsidR="00DC29B8">
              <w:rPr>
                <w:rFonts w:eastAsiaTheme="minorEastAsia"/>
                <w:noProof/>
                <w:lang w:eastAsia="de-DE"/>
              </w:rPr>
              <w:tab/>
            </w:r>
            <w:r w:rsidR="00DC29B8" w:rsidRPr="00C62F66">
              <w:rPr>
                <w:rStyle w:val="Hyperlink"/>
                <w:noProof/>
                <w:lang w:val="de-AT"/>
              </w:rPr>
              <w:t>Packen von Ladungsträgern</w:t>
            </w:r>
            <w:r w:rsidR="00DC29B8">
              <w:rPr>
                <w:noProof/>
                <w:webHidden/>
              </w:rPr>
              <w:tab/>
            </w:r>
            <w:r w:rsidR="00DC29B8">
              <w:rPr>
                <w:noProof/>
                <w:webHidden/>
              </w:rPr>
              <w:fldChar w:fldCharType="begin"/>
            </w:r>
            <w:r w:rsidR="00DC29B8">
              <w:rPr>
                <w:noProof/>
                <w:webHidden/>
              </w:rPr>
              <w:instrText xml:space="preserve"> PAGEREF _Toc101875351 \h </w:instrText>
            </w:r>
            <w:r w:rsidR="00DC29B8">
              <w:rPr>
                <w:noProof/>
                <w:webHidden/>
              </w:rPr>
            </w:r>
            <w:r w:rsidR="00DC29B8">
              <w:rPr>
                <w:noProof/>
                <w:webHidden/>
              </w:rPr>
              <w:fldChar w:fldCharType="separate"/>
            </w:r>
            <w:r w:rsidR="008C6FEF">
              <w:rPr>
                <w:noProof/>
                <w:webHidden/>
              </w:rPr>
              <w:t>8</w:t>
            </w:r>
            <w:r w:rsidR="00DC29B8">
              <w:rPr>
                <w:noProof/>
                <w:webHidden/>
              </w:rPr>
              <w:fldChar w:fldCharType="end"/>
            </w:r>
          </w:hyperlink>
        </w:p>
        <w:p w14:paraId="1633F43F" w14:textId="15A7D64A" w:rsidR="00DC29B8" w:rsidRDefault="00A90802">
          <w:pPr>
            <w:pStyle w:val="Verzeichnis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e-DE"/>
            </w:rPr>
          </w:pPr>
          <w:hyperlink w:anchor="_Toc101875352" w:history="1">
            <w:r w:rsidR="00DC29B8" w:rsidRPr="00C62F66">
              <w:rPr>
                <w:rStyle w:val="Hyperlink"/>
                <w:noProof/>
                <w:lang w:val="de-AT" w:eastAsia="de-DE"/>
              </w:rPr>
              <w:t>8.1</w:t>
            </w:r>
            <w:r w:rsidR="00DC29B8">
              <w:rPr>
                <w:rFonts w:eastAsiaTheme="minorEastAsia"/>
                <w:noProof/>
                <w:lang w:eastAsia="de-DE"/>
              </w:rPr>
              <w:tab/>
            </w:r>
            <w:r w:rsidR="00DC29B8" w:rsidRPr="00C62F66">
              <w:rPr>
                <w:rStyle w:val="Hyperlink"/>
                <w:noProof/>
                <w:lang w:val="de-AT" w:eastAsia="de-DE"/>
              </w:rPr>
              <w:t>Sortenreine-Ladungsträger</w:t>
            </w:r>
            <w:r w:rsidR="00DC29B8">
              <w:rPr>
                <w:noProof/>
                <w:webHidden/>
              </w:rPr>
              <w:tab/>
            </w:r>
            <w:r w:rsidR="00DC29B8">
              <w:rPr>
                <w:noProof/>
                <w:webHidden/>
              </w:rPr>
              <w:fldChar w:fldCharType="begin"/>
            </w:r>
            <w:r w:rsidR="00DC29B8">
              <w:rPr>
                <w:noProof/>
                <w:webHidden/>
              </w:rPr>
              <w:instrText xml:space="preserve"> PAGEREF _Toc101875352 \h </w:instrText>
            </w:r>
            <w:r w:rsidR="00DC29B8">
              <w:rPr>
                <w:noProof/>
                <w:webHidden/>
              </w:rPr>
            </w:r>
            <w:r w:rsidR="00DC29B8">
              <w:rPr>
                <w:noProof/>
                <w:webHidden/>
              </w:rPr>
              <w:fldChar w:fldCharType="separate"/>
            </w:r>
            <w:r w:rsidR="008C6FEF">
              <w:rPr>
                <w:noProof/>
                <w:webHidden/>
              </w:rPr>
              <w:t>8</w:t>
            </w:r>
            <w:r w:rsidR="00DC29B8">
              <w:rPr>
                <w:noProof/>
                <w:webHidden/>
              </w:rPr>
              <w:fldChar w:fldCharType="end"/>
            </w:r>
          </w:hyperlink>
        </w:p>
        <w:p w14:paraId="622DD4CC" w14:textId="468F45A3" w:rsidR="00DC29B8" w:rsidRDefault="00A90802">
          <w:pPr>
            <w:pStyle w:val="Verzeichnis3"/>
            <w:tabs>
              <w:tab w:val="left" w:pos="1320"/>
              <w:tab w:val="right" w:leader="dot" w:pos="9628"/>
            </w:tabs>
            <w:rPr>
              <w:rFonts w:eastAsiaTheme="minorEastAsia"/>
              <w:noProof/>
              <w:lang w:eastAsia="de-DE"/>
            </w:rPr>
          </w:pPr>
          <w:hyperlink w:anchor="_Toc101875353" w:history="1">
            <w:r w:rsidR="00DC29B8" w:rsidRPr="00C62F66">
              <w:rPr>
                <w:rStyle w:val="Hyperlink"/>
                <w:noProof/>
                <w:lang w:val="de-AT" w:eastAsia="de-DE"/>
              </w:rPr>
              <w:t>8.1.1</w:t>
            </w:r>
            <w:r w:rsidR="00DC29B8">
              <w:rPr>
                <w:rFonts w:eastAsiaTheme="minorEastAsia"/>
                <w:noProof/>
                <w:lang w:eastAsia="de-DE"/>
              </w:rPr>
              <w:tab/>
            </w:r>
            <w:r w:rsidR="00DC29B8" w:rsidRPr="00C62F66">
              <w:rPr>
                <w:rStyle w:val="Hyperlink"/>
                <w:noProof/>
                <w:lang w:val="de-AT" w:eastAsia="de-DE"/>
              </w:rPr>
              <w:t>Sortenreine-Ladungsträger mit Verpackungseinheiten</w:t>
            </w:r>
            <w:r w:rsidR="00DC29B8">
              <w:rPr>
                <w:noProof/>
                <w:webHidden/>
              </w:rPr>
              <w:tab/>
            </w:r>
            <w:r w:rsidR="00DC29B8">
              <w:rPr>
                <w:noProof/>
                <w:webHidden/>
              </w:rPr>
              <w:fldChar w:fldCharType="begin"/>
            </w:r>
            <w:r w:rsidR="00DC29B8">
              <w:rPr>
                <w:noProof/>
                <w:webHidden/>
              </w:rPr>
              <w:instrText xml:space="preserve"> PAGEREF _Toc101875353 \h </w:instrText>
            </w:r>
            <w:r w:rsidR="00DC29B8">
              <w:rPr>
                <w:noProof/>
                <w:webHidden/>
              </w:rPr>
            </w:r>
            <w:r w:rsidR="00DC29B8">
              <w:rPr>
                <w:noProof/>
                <w:webHidden/>
              </w:rPr>
              <w:fldChar w:fldCharType="separate"/>
            </w:r>
            <w:r w:rsidR="008C6FEF">
              <w:rPr>
                <w:noProof/>
                <w:webHidden/>
              </w:rPr>
              <w:t>8</w:t>
            </w:r>
            <w:r w:rsidR="00DC29B8">
              <w:rPr>
                <w:noProof/>
                <w:webHidden/>
              </w:rPr>
              <w:fldChar w:fldCharType="end"/>
            </w:r>
          </w:hyperlink>
        </w:p>
        <w:p w14:paraId="134993FE" w14:textId="6BA15F79" w:rsidR="00DC29B8" w:rsidRDefault="00A90802">
          <w:pPr>
            <w:pStyle w:val="Verzeichnis3"/>
            <w:tabs>
              <w:tab w:val="left" w:pos="1320"/>
              <w:tab w:val="right" w:leader="dot" w:pos="9628"/>
            </w:tabs>
            <w:rPr>
              <w:rFonts w:eastAsiaTheme="minorEastAsia"/>
              <w:noProof/>
              <w:lang w:eastAsia="de-DE"/>
            </w:rPr>
          </w:pPr>
          <w:hyperlink w:anchor="_Toc101875354" w:history="1">
            <w:r w:rsidR="00DC29B8" w:rsidRPr="00C62F66">
              <w:rPr>
                <w:rStyle w:val="Hyperlink"/>
                <w:noProof/>
                <w:lang w:val="de-AT" w:eastAsia="de-DE"/>
              </w:rPr>
              <w:t>8.1.2</w:t>
            </w:r>
            <w:r w:rsidR="00DC29B8">
              <w:rPr>
                <w:rFonts w:eastAsiaTheme="minorEastAsia"/>
                <w:noProof/>
                <w:lang w:eastAsia="de-DE"/>
              </w:rPr>
              <w:tab/>
            </w:r>
            <w:r w:rsidR="00DC29B8" w:rsidRPr="00C62F66">
              <w:rPr>
                <w:rStyle w:val="Hyperlink"/>
                <w:noProof/>
                <w:lang w:val="de-AT" w:eastAsia="de-DE"/>
              </w:rPr>
              <w:t>Sortenreine-Ladungsträger mit Umverpackung (Paketen)</w:t>
            </w:r>
            <w:r w:rsidR="00DC29B8">
              <w:rPr>
                <w:noProof/>
                <w:webHidden/>
              </w:rPr>
              <w:tab/>
            </w:r>
            <w:r w:rsidR="00DC29B8">
              <w:rPr>
                <w:noProof/>
                <w:webHidden/>
              </w:rPr>
              <w:fldChar w:fldCharType="begin"/>
            </w:r>
            <w:r w:rsidR="00DC29B8">
              <w:rPr>
                <w:noProof/>
                <w:webHidden/>
              </w:rPr>
              <w:instrText xml:space="preserve"> PAGEREF _Toc101875354 \h </w:instrText>
            </w:r>
            <w:r w:rsidR="00DC29B8">
              <w:rPr>
                <w:noProof/>
                <w:webHidden/>
              </w:rPr>
            </w:r>
            <w:r w:rsidR="00DC29B8">
              <w:rPr>
                <w:noProof/>
                <w:webHidden/>
              </w:rPr>
              <w:fldChar w:fldCharType="separate"/>
            </w:r>
            <w:r w:rsidR="008C6FEF">
              <w:rPr>
                <w:noProof/>
                <w:webHidden/>
              </w:rPr>
              <w:t>9</w:t>
            </w:r>
            <w:r w:rsidR="00DC29B8">
              <w:rPr>
                <w:noProof/>
                <w:webHidden/>
              </w:rPr>
              <w:fldChar w:fldCharType="end"/>
            </w:r>
          </w:hyperlink>
        </w:p>
        <w:p w14:paraId="08BF30BF" w14:textId="27ACF014" w:rsidR="00DC29B8" w:rsidRDefault="00A90802">
          <w:pPr>
            <w:pStyle w:val="Verzeichnis3"/>
            <w:tabs>
              <w:tab w:val="left" w:pos="1320"/>
              <w:tab w:val="right" w:leader="dot" w:pos="9628"/>
            </w:tabs>
            <w:rPr>
              <w:rFonts w:eastAsiaTheme="minorEastAsia"/>
              <w:noProof/>
              <w:lang w:eastAsia="de-DE"/>
            </w:rPr>
          </w:pPr>
          <w:hyperlink w:anchor="_Toc101875355" w:history="1">
            <w:r w:rsidR="00DC29B8" w:rsidRPr="00C62F66">
              <w:rPr>
                <w:rStyle w:val="Hyperlink"/>
                <w:noProof/>
              </w:rPr>
              <w:t>8.1.3</w:t>
            </w:r>
            <w:r w:rsidR="00DC29B8">
              <w:rPr>
                <w:rFonts w:eastAsiaTheme="minorEastAsia"/>
                <w:noProof/>
                <w:lang w:eastAsia="de-DE"/>
              </w:rPr>
              <w:tab/>
            </w:r>
            <w:r w:rsidR="00DC29B8" w:rsidRPr="00C62F66">
              <w:rPr>
                <w:rStyle w:val="Hyperlink"/>
                <w:noProof/>
              </w:rPr>
              <w:t>Gewichtsverteilung</w:t>
            </w:r>
            <w:r w:rsidR="00DC29B8">
              <w:rPr>
                <w:noProof/>
                <w:webHidden/>
              </w:rPr>
              <w:tab/>
            </w:r>
            <w:r w:rsidR="00DC29B8">
              <w:rPr>
                <w:noProof/>
                <w:webHidden/>
              </w:rPr>
              <w:fldChar w:fldCharType="begin"/>
            </w:r>
            <w:r w:rsidR="00DC29B8">
              <w:rPr>
                <w:noProof/>
                <w:webHidden/>
              </w:rPr>
              <w:instrText xml:space="preserve"> PAGEREF _Toc101875355 \h </w:instrText>
            </w:r>
            <w:r w:rsidR="00DC29B8">
              <w:rPr>
                <w:noProof/>
                <w:webHidden/>
              </w:rPr>
            </w:r>
            <w:r w:rsidR="00DC29B8">
              <w:rPr>
                <w:noProof/>
                <w:webHidden/>
              </w:rPr>
              <w:fldChar w:fldCharType="separate"/>
            </w:r>
            <w:r w:rsidR="008C6FEF">
              <w:rPr>
                <w:noProof/>
                <w:webHidden/>
              </w:rPr>
              <w:t>9</w:t>
            </w:r>
            <w:r w:rsidR="00DC29B8">
              <w:rPr>
                <w:noProof/>
                <w:webHidden/>
              </w:rPr>
              <w:fldChar w:fldCharType="end"/>
            </w:r>
          </w:hyperlink>
        </w:p>
        <w:p w14:paraId="29BDCF14" w14:textId="6583B717" w:rsidR="00DC29B8" w:rsidRDefault="00A90802">
          <w:pPr>
            <w:pStyle w:val="Verzeichnis3"/>
            <w:tabs>
              <w:tab w:val="left" w:pos="1320"/>
              <w:tab w:val="right" w:leader="dot" w:pos="9628"/>
            </w:tabs>
            <w:rPr>
              <w:rFonts w:eastAsiaTheme="minorEastAsia"/>
              <w:noProof/>
              <w:lang w:eastAsia="de-DE"/>
            </w:rPr>
          </w:pPr>
          <w:hyperlink w:anchor="_Toc101875356" w:history="1">
            <w:r w:rsidR="00DC29B8" w:rsidRPr="00C62F66">
              <w:rPr>
                <w:rStyle w:val="Hyperlink"/>
                <w:noProof/>
              </w:rPr>
              <w:t>8.1.4</w:t>
            </w:r>
            <w:r w:rsidR="00DC29B8">
              <w:rPr>
                <w:rFonts w:eastAsiaTheme="minorEastAsia"/>
                <w:noProof/>
                <w:lang w:eastAsia="de-DE"/>
              </w:rPr>
              <w:tab/>
            </w:r>
            <w:r w:rsidR="00DC29B8" w:rsidRPr="00C62F66">
              <w:rPr>
                <w:rStyle w:val="Hyperlink"/>
                <w:noProof/>
              </w:rPr>
              <w:t>Positionieren der Verpackungseinheiten auf dem Ladungsträger</w:t>
            </w:r>
            <w:r w:rsidR="00DC29B8">
              <w:rPr>
                <w:noProof/>
                <w:webHidden/>
              </w:rPr>
              <w:tab/>
            </w:r>
            <w:r w:rsidR="00DC29B8">
              <w:rPr>
                <w:noProof/>
                <w:webHidden/>
              </w:rPr>
              <w:fldChar w:fldCharType="begin"/>
            </w:r>
            <w:r w:rsidR="00DC29B8">
              <w:rPr>
                <w:noProof/>
                <w:webHidden/>
              </w:rPr>
              <w:instrText xml:space="preserve"> PAGEREF _Toc101875356 \h </w:instrText>
            </w:r>
            <w:r w:rsidR="00DC29B8">
              <w:rPr>
                <w:noProof/>
                <w:webHidden/>
              </w:rPr>
            </w:r>
            <w:r w:rsidR="00DC29B8">
              <w:rPr>
                <w:noProof/>
                <w:webHidden/>
              </w:rPr>
              <w:fldChar w:fldCharType="separate"/>
            </w:r>
            <w:r w:rsidR="008C6FEF">
              <w:rPr>
                <w:noProof/>
                <w:webHidden/>
              </w:rPr>
              <w:t>10</w:t>
            </w:r>
            <w:r w:rsidR="00DC29B8">
              <w:rPr>
                <w:noProof/>
                <w:webHidden/>
              </w:rPr>
              <w:fldChar w:fldCharType="end"/>
            </w:r>
          </w:hyperlink>
        </w:p>
        <w:p w14:paraId="71BDF4E0" w14:textId="24124942" w:rsidR="00DC29B8" w:rsidRDefault="00A90802">
          <w:pPr>
            <w:pStyle w:val="Verzeichnis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e-DE"/>
            </w:rPr>
          </w:pPr>
          <w:hyperlink w:anchor="_Toc101875357" w:history="1">
            <w:r w:rsidR="00DC29B8" w:rsidRPr="00C62F66">
              <w:rPr>
                <w:rStyle w:val="Hyperlink"/>
                <w:noProof/>
                <w:lang w:val="de-AT"/>
              </w:rPr>
              <w:t>8.2</w:t>
            </w:r>
            <w:r w:rsidR="00DC29B8">
              <w:rPr>
                <w:rFonts w:eastAsiaTheme="minorEastAsia"/>
                <w:noProof/>
                <w:lang w:eastAsia="de-DE"/>
              </w:rPr>
              <w:tab/>
            </w:r>
            <w:r w:rsidR="00DC29B8" w:rsidRPr="00C62F66">
              <w:rPr>
                <w:rStyle w:val="Hyperlink"/>
                <w:noProof/>
                <w:lang w:val="de-AT"/>
              </w:rPr>
              <w:t>Ladungsträger mit verschiedenen Produkten</w:t>
            </w:r>
            <w:r w:rsidR="00DC29B8">
              <w:rPr>
                <w:noProof/>
                <w:webHidden/>
              </w:rPr>
              <w:tab/>
            </w:r>
            <w:r w:rsidR="00DC29B8">
              <w:rPr>
                <w:noProof/>
                <w:webHidden/>
              </w:rPr>
              <w:fldChar w:fldCharType="begin"/>
            </w:r>
            <w:r w:rsidR="00DC29B8">
              <w:rPr>
                <w:noProof/>
                <w:webHidden/>
              </w:rPr>
              <w:instrText xml:space="preserve"> PAGEREF _Toc101875357 \h </w:instrText>
            </w:r>
            <w:r w:rsidR="00DC29B8">
              <w:rPr>
                <w:noProof/>
                <w:webHidden/>
              </w:rPr>
            </w:r>
            <w:r w:rsidR="00DC29B8">
              <w:rPr>
                <w:noProof/>
                <w:webHidden/>
              </w:rPr>
              <w:fldChar w:fldCharType="separate"/>
            </w:r>
            <w:r w:rsidR="008C6FEF">
              <w:rPr>
                <w:noProof/>
                <w:webHidden/>
              </w:rPr>
              <w:t>10</w:t>
            </w:r>
            <w:r w:rsidR="00DC29B8">
              <w:rPr>
                <w:noProof/>
                <w:webHidden/>
              </w:rPr>
              <w:fldChar w:fldCharType="end"/>
            </w:r>
          </w:hyperlink>
        </w:p>
        <w:p w14:paraId="1F682193" w14:textId="31EE2F9D" w:rsidR="00DC29B8" w:rsidRDefault="00A90802">
          <w:pPr>
            <w:pStyle w:val="Verzeichnis3"/>
            <w:tabs>
              <w:tab w:val="left" w:pos="1320"/>
              <w:tab w:val="right" w:leader="dot" w:pos="9628"/>
            </w:tabs>
            <w:rPr>
              <w:rFonts w:eastAsiaTheme="minorEastAsia"/>
              <w:noProof/>
              <w:lang w:eastAsia="de-DE"/>
            </w:rPr>
          </w:pPr>
          <w:hyperlink w:anchor="_Toc101875358" w:history="1">
            <w:r w:rsidR="00DC29B8" w:rsidRPr="00C62F66">
              <w:rPr>
                <w:rStyle w:val="Hyperlink"/>
                <w:noProof/>
              </w:rPr>
              <w:t>8.2.1</w:t>
            </w:r>
            <w:r w:rsidR="00DC29B8">
              <w:rPr>
                <w:rFonts w:eastAsiaTheme="minorEastAsia"/>
                <w:noProof/>
                <w:lang w:eastAsia="de-DE"/>
              </w:rPr>
              <w:tab/>
            </w:r>
            <w:r w:rsidR="00DC29B8" w:rsidRPr="00C62F66">
              <w:rPr>
                <w:rStyle w:val="Hyperlink"/>
                <w:noProof/>
              </w:rPr>
              <w:t>Ladungsträger mit verschiedenen Produkten in Verpackungseinheiten</w:t>
            </w:r>
            <w:r w:rsidR="00DC29B8">
              <w:rPr>
                <w:noProof/>
                <w:webHidden/>
              </w:rPr>
              <w:tab/>
            </w:r>
            <w:r w:rsidR="00DC29B8">
              <w:rPr>
                <w:noProof/>
                <w:webHidden/>
              </w:rPr>
              <w:fldChar w:fldCharType="begin"/>
            </w:r>
            <w:r w:rsidR="00DC29B8">
              <w:rPr>
                <w:noProof/>
                <w:webHidden/>
              </w:rPr>
              <w:instrText xml:space="preserve"> PAGEREF _Toc101875358 \h </w:instrText>
            </w:r>
            <w:r w:rsidR="00DC29B8">
              <w:rPr>
                <w:noProof/>
                <w:webHidden/>
              </w:rPr>
            </w:r>
            <w:r w:rsidR="00DC29B8">
              <w:rPr>
                <w:noProof/>
                <w:webHidden/>
              </w:rPr>
              <w:fldChar w:fldCharType="separate"/>
            </w:r>
            <w:r w:rsidR="008C6FEF">
              <w:rPr>
                <w:noProof/>
                <w:webHidden/>
              </w:rPr>
              <w:t>10</w:t>
            </w:r>
            <w:r w:rsidR="00DC29B8">
              <w:rPr>
                <w:noProof/>
                <w:webHidden/>
              </w:rPr>
              <w:fldChar w:fldCharType="end"/>
            </w:r>
          </w:hyperlink>
        </w:p>
        <w:p w14:paraId="78DCC2F7" w14:textId="1B83A7D9" w:rsidR="00DC29B8" w:rsidRDefault="00A90802">
          <w:pPr>
            <w:pStyle w:val="Verzeichnis3"/>
            <w:tabs>
              <w:tab w:val="left" w:pos="1320"/>
              <w:tab w:val="right" w:leader="dot" w:pos="9628"/>
            </w:tabs>
            <w:rPr>
              <w:rFonts w:eastAsiaTheme="minorEastAsia"/>
              <w:noProof/>
              <w:lang w:eastAsia="de-DE"/>
            </w:rPr>
          </w:pPr>
          <w:hyperlink w:anchor="_Toc101875359" w:history="1">
            <w:r w:rsidR="00DC29B8" w:rsidRPr="00C62F66">
              <w:rPr>
                <w:rStyle w:val="Hyperlink"/>
                <w:noProof/>
              </w:rPr>
              <w:t>8.2.2</w:t>
            </w:r>
            <w:r w:rsidR="00DC29B8">
              <w:rPr>
                <w:rFonts w:eastAsiaTheme="minorEastAsia"/>
                <w:noProof/>
                <w:lang w:eastAsia="de-DE"/>
              </w:rPr>
              <w:tab/>
            </w:r>
            <w:r w:rsidR="00DC29B8" w:rsidRPr="00C62F66">
              <w:rPr>
                <w:rStyle w:val="Hyperlink"/>
                <w:noProof/>
              </w:rPr>
              <w:t>Ladungsträger mit verschiedenen Produkten in sortenreinen Paketen</w:t>
            </w:r>
            <w:r w:rsidR="00DC29B8">
              <w:rPr>
                <w:noProof/>
                <w:webHidden/>
              </w:rPr>
              <w:tab/>
            </w:r>
            <w:r w:rsidR="00DC29B8">
              <w:rPr>
                <w:noProof/>
                <w:webHidden/>
              </w:rPr>
              <w:fldChar w:fldCharType="begin"/>
            </w:r>
            <w:r w:rsidR="00DC29B8">
              <w:rPr>
                <w:noProof/>
                <w:webHidden/>
              </w:rPr>
              <w:instrText xml:space="preserve"> PAGEREF _Toc101875359 \h </w:instrText>
            </w:r>
            <w:r w:rsidR="00DC29B8">
              <w:rPr>
                <w:noProof/>
                <w:webHidden/>
              </w:rPr>
            </w:r>
            <w:r w:rsidR="00DC29B8">
              <w:rPr>
                <w:noProof/>
                <w:webHidden/>
              </w:rPr>
              <w:fldChar w:fldCharType="separate"/>
            </w:r>
            <w:r w:rsidR="008C6FEF">
              <w:rPr>
                <w:noProof/>
                <w:webHidden/>
              </w:rPr>
              <w:t>11</w:t>
            </w:r>
            <w:r w:rsidR="00DC29B8">
              <w:rPr>
                <w:noProof/>
                <w:webHidden/>
              </w:rPr>
              <w:fldChar w:fldCharType="end"/>
            </w:r>
          </w:hyperlink>
        </w:p>
        <w:p w14:paraId="48307145" w14:textId="5D161C66" w:rsidR="00DC29B8" w:rsidRDefault="00A90802">
          <w:pPr>
            <w:pStyle w:val="Verzeichnis3"/>
            <w:tabs>
              <w:tab w:val="left" w:pos="1320"/>
              <w:tab w:val="right" w:leader="dot" w:pos="9628"/>
            </w:tabs>
            <w:rPr>
              <w:rFonts w:eastAsiaTheme="minorEastAsia"/>
              <w:noProof/>
              <w:lang w:eastAsia="de-DE"/>
            </w:rPr>
          </w:pPr>
          <w:hyperlink w:anchor="_Toc101875360" w:history="1">
            <w:r w:rsidR="00DC29B8" w:rsidRPr="00C62F66">
              <w:rPr>
                <w:rStyle w:val="Hyperlink"/>
                <w:noProof/>
              </w:rPr>
              <w:t>8.2.3</w:t>
            </w:r>
            <w:r w:rsidR="00DC29B8">
              <w:rPr>
                <w:rFonts w:eastAsiaTheme="minorEastAsia"/>
                <w:noProof/>
                <w:lang w:eastAsia="de-DE"/>
              </w:rPr>
              <w:tab/>
            </w:r>
            <w:r w:rsidR="00DC29B8" w:rsidRPr="00C62F66">
              <w:rPr>
                <w:rStyle w:val="Hyperlink"/>
                <w:noProof/>
              </w:rPr>
              <w:t>Ladungsträger mit nicht sortenreinen Paketen</w:t>
            </w:r>
            <w:r w:rsidR="00DC29B8">
              <w:rPr>
                <w:noProof/>
                <w:webHidden/>
              </w:rPr>
              <w:tab/>
            </w:r>
            <w:r w:rsidR="00DC29B8">
              <w:rPr>
                <w:noProof/>
                <w:webHidden/>
              </w:rPr>
              <w:fldChar w:fldCharType="begin"/>
            </w:r>
            <w:r w:rsidR="00DC29B8">
              <w:rPr>
                <w:noProof/>
                <w:webHidden/>
              </w:rPr>
              <w:instrText xml:space="preserve"> PAGEREF _Toc101875360 \h </w:instrText>
            </w:r>
            <w:r w:rsidR="00DC29B8">
              <w:rPr>
                <w:noProof/>
                <w:webHidden/>
              </w:rPr>
            </w:r>
            <w:r w:rsidR="00DC29B8">
              <w:rPr>
                <w:noProof/>
                <w:webHidden/>
              </w:rPr>
              <w:fldChar w:fldCharType="separate"/>
            </w:r>
            <w:r w:rsidR="008C6FEF">
              <w:rPr>
                <w:noProof/>
                <w:webHidden/>
              </w:rPr>
              <w:t>11</w:t>
            </w:r>
            <w:r w:rsidR="00DC29B8">
              <w:rPr>
                <w:noProof/>
                <w:webHidden/>
              </w:rPr>
              <w:fldChar w:fldCharType="end"/>
            </w:r>
          </w:hyperlink>
        </w:p>
        <w:p w14:paraId="05764182" w14:textId="6E080C22" w:rsidR="00DC29B8" w:rsidRDefault="00A90802">
          <w:pPr>
            <w:pStyle w:val="Verzeichnis3"/>
            <w:tabs>
              <w:tab w:val="left" w:pos="1320"/>
              <w:tab w:val="right" w:leader="dot" w:pos="9628"/>
            </w:tabs>
            <w:rPr>
              <w:rFonts w:eastAsiaTheme="minorEastAsia"/>
              <w:noProof/>
              <w:lang w:eastAsia="de-DE"/>
            </w:rPr>
          </w:pPr>
          <w:hyperlink w:anchor="_Toc101875361" w:history="1">
            <w:r w:rsidR="00DC29B8" w:rsidRPr="00C62F66">
              <w:rPr>
                <w:rStyle w:val="Hyperlink"/>
                <w:noProof/>
              </w:rPr>
              <w:t>8.2.4</w:t>
            </w:r>
            <w:r w:rsidR="00DC29B8">
              <w:rPr>
                <w:rFonts w:eastAsiaTheme="minorEastAsia"/>
                <w:noProof/>
                <w:lang w:eastAsia="de-DE"/>
              </w:rPr>
              <w:tab/>
            </w:r>
            <w:r w:rsidR="00DC29B8" w:rsidRPr="00C62F66">
              <w:rPr>
                <w:rStyle w:val="Hyperlink"/>
                <w:noProof/>
              </w:rPr>
              <w:t>Positionieren von Verpackungseinheiten oder Pakete</w:t>
            </w:r>
            <w:r w:rsidR="00DC29B8">
              <w:rPr>
                <w:noProof/>
                <w:webHidden/>
              </w:rPr>
              <w:tab/>
            </w:r>
            <w:r w:rsidR="00DC29B8">
              <w:rPr>
                <w:noProof/>
                <w:webHidden/>
              </w:rPr>
              <w:fldChar w:fldCharType="begin"/>
            </w:r>
            <w:r w:rsidR="00DC29B8">
              <w:rPr>
                <w:noProof/>
                <w:webHidden/>
              </w:rPr>
              <w:instrText xml:space="preserve"> PAGEREF _Toc101875361 \h </w:instrText>
            </w:r>
            <w:r w:rsidR="00DC29B8">
              <w:rPr>
                <w:noProof/>
                <w:webHidden/>
              </w:rPr>
            </w:r>
            <w:r w:rsidR="00DC29B8">
              <w:rPr>
                <w:noProof/>
                <w:webHidden/>
              </w:rPr>
              <w:fldChar w:fldCharType="separate"/>
            </w:r>
            <w:r w:rsidR="008C6FEF">
              <w:rPr>
                <w:noProof/>
                <w:webHidden/>
              </w:rPr>
              <w:t>12</w:t>
            </w:r>
            <w:r w:rsidR="00DC29B8">
              <w:rPr>
                <w:noProof/>
                <w:webHidden/>
              </w:rPr>
              <w:fldChar w:fldCharType="end"/>
            </w:r>
          </w:hyperlink>
        </w:p>
        <w:p w14:paraId="24BBB8BF" w14:textId="29D85B3B" w:rsidR="00DC29B8" w:rsidRDefault="00A90802">
          <w:pPr>
            <w:pStyle w:val="Verzeichnis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de-DE"/>
            </w:rPr>
          </w:pPr>
          <w:hyperlink w:anchor="_Toc101875362" w:history="1">
            <w:r w:rsidR="00DC29B8" w:rsidRPr="00C62F66">
              <w:rPr>
                <w:rStyle w:val="Hyperlink"/>
                <w:noProof/>
              </w:rPr>
              <w:t>9</w:t>
            </w:r>
            <w:r w:rsidR="00DC29B8">
              <w:rPr>
                <w:rFonts w:eastAsiaTheme="minorEastAsia"/>
                <w:noProof/>
                <w:lang w:eastAsia="de-DE"/>
              </w:rPr>
              <w:tab/>
            </w:r>
            <w:r w:rsidR="00DC29B8" w:rsidRPr="00C62F66">
              <w:rPr>
                <w:rStyle w:val="Hyperlink"/>
                <w:noProof/>
              </w:rPr>
              <w:t>Packen von Paketlieferungen</w:t>
            </w:r>
            <w:r w:rsidR="00DC29B8">
              <w:rPr>
                <w:noProof/>
                <w:webHidden/>
              </w:rPr>
              <w:tab/>
            </w:r>
            <w:r w:rsidR="00DC29B8">
              <w:rPr>
                <w:noProof/>
                <w:webHidden/>
              </w:rPr>
              <w:fldChar w:fldCharType="begin"/>
            </w:r>
            <w:r w:rsidR="00DC29B8">
              <w:rPr>
                <w:noProof/>
                <w:webHidden/>
              </w:rPr>
              <w:instrText xml:space="preserve"> PAGEREF _Toc101875362 \h </w:instrText>
            </w:r>
            <w:r w:rsidR="00DC29B8">
              <w:rPr>
                <w:noProof/>
                <w:webHidden/>
              </w:rPr>
            </w:r>
            <w:r w:rsidR="00DC29B8">
              <w:rPr>
                <w:noProof/>
                <w:webHidden/>
              </w:rPr>
              <w:fldChar w:fldCharType="separate"/>
            </w:r>
            <w:r w:rsidR="008C6FEF">
              <w:rPr>
                <w:noProof/>
                <w:webHidden/>
              </w:rPr>
              <w:t>13</w:t>
            </w:r>
            <w:r w:rsidR="00DC29B8">
              <w:rPr>
                <w:noProof/>
                <w:webHidden/>
              </w:rPr>
              <w:fldChar w:fldCharType="end"/>
            </w:r>
          </w:hyperlink>
        </w:p>
        <w:p w14:paraId="50AB4AC8" w14:textId="3420CDCD" w:rsidR="00DC29B8" w:rsidRDefault="00A90802">
          <w:pPr>
            <w:pStyle w:val="Verzeichnis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e-DE"/>
            </w:rPr>
          </w:pPr>
          <w:hyperlink w:anchor="_Toc101875363" w:history="1">
            <w:r w:rsidR="00DC29B8" w:rsidRPr="00C62F66">
              <w:rPr>
                <w:rStyle w:val="Hyperlink"/>
                <w:noProof/>
                <w:lang w:eastAsia="de-DE"/>
              </w:rPr>
              <w:t>9.1</w:t>
            </w:r>
            <w:r w:rsidR="00DC29B8">
              <w:rPr>
                <w:rFonts w:eastAsiaTheme="minorEastAsia"/>
                <w:noProof/>
                <w:lang w:eastAsia="de-DE"/>
              </w:rPr>
              <w:tab/>
            </w:r>
            <w:r w:rsidR="00DC29B8" w:rsidRPr="00C62F66">
              <w:rPr>
                <w:rStyle w:val="Hyperlink"/>
                <w:noProof/>
                <w:lang w:eastAsia="de-DE"/>
              </w:rPr>
              <w:t>Sortenreine Pakete</w:t>
            </w:r>
            <w:r w:rsidR="00DC29B8">
              <w:rPr>
                <w:noProof/>
                <w:webHidden/>
              </w:rPr>
              <w:tab/>
            </w:r>
            <w:r w:rsidR="00DC29B8">
              <w:rPr>
                <w:noProof/>
                <w:webHidden/>
              </w:rPr>
              <w:fldChar w:fldCharType="begin"/>
            </w:r>
            <w:r w:rsidR="00DC29B8">
              <w:rPr>
                <w:noProof/>
                <w:webHidden/>
              </w:rPr>
              <w:instrText xml:space="preserve"> PAGEREF _Toc101875363 \h </w:instrText>
            </w:r>
            <w:r w:rsidR="00DC29B8">
              <w:rPr>
                <w:noProof/>
                <w:webHidden/>
              </w:rPr>
            </w:r>
            <w:r w:rsidR="00DC29B8">
              <w:rPr>
                <w:noProof/>
                <w:webHidden/>
              </w:rPr>
              <w:fldChar w:fldCharType="separate"/>
            </w:r>
            <w:r w:rsidR="008C6FEF">
              <w:rPr>
                <w:noProof/>
                <w:webHidden/>
              </w:rPr>
              <w:t>13</w:t>
            </w:r>
            <w:r w:rsidR="00DC29B8">
              <w:rPr>
                <w:noProof/>
                <w:webHidden/>
              </w:rPr>
              <w:fldChar w:fldCharType="end"/>
            </w:r>
          </w:hyperlink>
        </w:p>
        <w:p w14:paraId="5660BADD" w14:textId="7EF33577" w:rsidR="00DC29B8" w:rsidRDefault="00A90802">
          <w:pPr>
            <w:pStyle w:val="Verzeichnis3"/>
            <w:tabs>
              <w:tab w:val="left" w:pos="1320"/>
              <w:tab w:val="right" w:leader="dot" w:pos="9628"/>
            </w:tabs>
            <w:rPr>
              <w:rFonts w:eastAsiaTheme="minorEastAsia"/>
              <w:noProof/>
              <w:lang w:eastAsia="de-DE"/>
            </w:rPr>
          </w:pPr>
          <w:hyperlink w:anchor="_Toc101875364" w:history="1">
            <w:r w:rsidR="00DC29B8" w:rsidRPr="00C62F66">
              <w:rPr>
                <w:rStyle w:val="Hyperlink"/>
                <w:noProof/>
                <w:lang w:eastAsia="de-DE"/>
              </w:rPr>
              <w:t>9.1.1</w:t>
            </w:r>
            <w:r w:rsidR="00DC29B8">
              <w:rPr>
                <w:rFonts w:eastAsiaTheme="minorEastAsia"/>
                <w:noProof/>
                <w:lang w:eastAsia="de-DE"/>
              </w:rPr>
              <w:tab/>
            </w:r>
            <w:r w:rsidR="00DC29B8" w:rsidRPr="00C62F66">
              <w:rPr>
                <w:rStyle w:val="Hyperlink"/>
                <w:noProof/>
                <w:lang w:eastAsia="de-DE"/>
              </w:rPr>
              <w:t>Gemischte Pakete</w:t>
            </w:r>
            <w:r w:rsidR="00DC29B8">
              <w:rPr>
                <w:noProof/>
                <w:webHidden/>
              </w:rPr>
              <w:tab/>
            </w:r>
            <w:r w:rsidR="00DC29B8">
              <w:rPr>
                <w:noProof/>
                <w:webHidden/>
              </w:rPr>
              <w:fldChar w:fldCharType="begin"/>
            </w:r>
            <w:r w:rsidR="00DC29B8">
              <w:rPr>
                <w:noProof/>
                <w:webHidden/>
              </w:rPr>
              <w:instrText xml:space="preserve"> PAGEREF _Toc101875364 \h </w:instrText>
            </w:r>
            <w:r w:rsidR="00DC29B8">
              <w:rPr>
                <w:noProof/>
                <w:webHidden/>
              </w:rPr>
            </w:r>
            <w:r w:rsidR="00DC29B8">
              <w:rPr>
                <w:noProof/>
                <w:webHidden/>
              </w:rPr>
              <w:fldChar w:fldCharType="separate"/>
            </w:r>
            <w:r w:rsidR="008C6FEF">
              <w:rPr>
                <w:noProof/>
                <w:webHidden/>
              </w:rPr>
              <w:t>13</w:t>
            </w:r>
            <w:r w:rsidR="00DC29B8">
              <w:rPr>
                <w:noProof/>
                <w:webHidden/>
              </w:rPr>
              <w:fldChar w:fldCharType="end"/>
            </w:r>
          </w:hyperlink>
        </w:p>
        <w:p w14:paraId="57ED92D1" w14:textId="084C91D7" w:rsidR="00DC29B8" w:rsidRDefault="00A90802">
          <w:pPr>
            <w:pStyle w:val="Verzeichnis1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eastAsia="de-DE"/>
            </w:rPr>
          </w:pPr>
          <w:hyperlink w:anchor="_Toc101875365" w:history="1">
            <w:r w:rsidR="00DC29B8" w:rsidRPr="00C62F66">
              <w:rPr>
                <w:rStyle w:val="Hyperlink"/>
                <w:noProof/>
              </w:rPr>
              <w:t>10</w:t>
            </w:r>
            <w:r w:rsidR="00DC29B8">
              <w:rPr>
                <w:rFonts w:eastAsiaTheme="minorEastAsia"/>
                <w:noProof/>
                <w:lang w:eastAsia="de-DE"/>
              </w:rPr>
              <w:tab/>
            </w:r>
            <w:r w:rsidR="00DC29B8" w:rsidRPr="00C62F66">
              <w:rPr>
                <w:rStyle w:val="Hyperlink"/>
                <w:noProof/>
              </w:rPr>
              <w:t>Prüfdokumente</w:t>
            </w:r>
            <w:r w:rsidR="00DC29B8">
              <w:rPr>
                <w:noProof/>
                <w:webHidden/>
              </w:rPr>
              <w:tab/>
            </w:r>
            <w:r w:rsidR="00DC29B8">
              <w:rPr>
                <w:noProof/>
                <w:webHidden/>
              </w:rPr>
              <w:fldChar w:fldCharType="begin"/>
            </w:r>
            <w:r w:rsidR="00DC29B8">
              <w:rPr>
                <w:noProof/>
                <w:webHidden/>
              </w:rPr>
              <w:instrText xml:space="preserve"> PAGEREF _Toc101875365 \h </w:instrText>
            </w:r>
            <w:r w:rsidR="00DC29B8">
              <w:rPr>
                <w:noProof/>
                <w:webHidden/>
              </w:rPr>
            </w:r>
            <w:r w:rsidR="00DC29B8">
              <w:rPr>
                <w:noProof/>
                <w:webHidden/>
              </w:rPr>
              <w:fldChar w:fldCharType="separate"/>
            </w:r>
            <w:r w:rsidR="008C6FEF">
              <w:rPr>
                <w:noProof/>
                <w:webHidden/>
              </w:rPr>
              <w:t>13</w:t>
            </w:r>
            <w:r w:rsidR="00DC29B8">
              <w:rPr>
                <w:noProof/>
                <w:webHidden/>
              </w:rPr>
              <w:fldChar w:fldCharType="end"/>
            </w:r>
          </w:hyperlink>
        </w:p>
        <w:p w14:paraId="5026304B" w14:textId="59B76684" w:rsidR="00DC29B8" w:rsidRDefault="00A90802">
          <w:pPr>
            <w:pStyle w:val="Verzeichnis1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eastAsia="de-DE"/>
            </w:rPr>
          </w:pPr>
          <w:hyperlink w:anchor="_Toc101875366" w:history="1">
            <w:r w:rsidR="00DC29B8" w:rsidRPr="00C62F66">
              <w:rPr>
                <w:rStyle w:val="Hyperlink"/>
                <w:noProof/>
              </w:rPr>
              <w:t>11</w:t>
            </w:r>
            <w:r w:rsidR="00DC29B8">
              <w:rPr>
                <w:rFonts w:eastAsiaTheme="minorEastAsia"/>
                <w:noProof/>
                <w:lang w:eastAsia="de-DE"/>
              </w:rPr>
              <w:tab/>
            </w:r>
            <w:r w:rsidR="00DC29B8" w:rsidRPr="00C62F66">
              <w:rPr>
                <w:rStyle w:val="Hyperlink"/>
                <w:noProof/>
              </w:rPr>
              <w:t>Maximale Anliefergewichte</w:t>
            </w:r>
            <w:r w:rsidR="00DC29B8">
              <w:rPr>
                <w:noProof/>
                <w:webHidden/>
              </w:rPr>
              <w:tab/>
            </w:r>
            <w:r w:rsidR="00DC29B8">
              <w:rPr>
                <w:noProof/>
                <w:webHidden/>
              </w:rPr>
              <w:fldChar w:fldCharType="begin"/>
            </w:r>
            <w:r w:rsidR="00DC29B8">
              <w:rPr>
                <w:noProof/>
                <w:webHidden/>
              </w:rPr>
              <w:instrText xml:space="preserve"> PAGEREF _Toc101875366 \h </w:instrText>
            </w:r>
            <w:r w:rsidR="00DC29B8">
              <w:rPr>
                <w:noProof/>
                <w:webHidden/>
              </w:rPr>
            </w:r>
            <w:r w:rsidR="00DC29B8">
              <w:rPr>
                <w:noProof/>
                <w:webHidden/>
              </w:rPr>
              <w:fldChar w:fldCharType="separate"/>
            </w:r>
            <w:r w:rsidR="008C6FEF">
              <w:rPr>
                <w:noProof/>
                <w:webHidden/>
              </w:rPr>
              <w:t>13</w:t>
            </w:r>
            <w:r w:rsidR="00DC29B8">
              <w:rPr>
                <w:noProof/>
                <w:webHidden/>
              </w:rPr>
              <w:fldChar w:fldCharType="end"/>
            </w:r>
          </w:hyperlink>
        </w:p>
        <w:p w14:paraId="64179B50" w14:textId="058D5793" w:rsidR="00DC29B8" w:rsidRDefault="00A90802">
          <w:pPr>
            <w:pStyle w:val="Verzeichnis1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eastAsia="de-DE"/>
            </w:rPr>
          </w:pPr>
          <w:hyperlink w:anchor="_Toc101875367" w:history="1">
            <w:r w:rsidR="00DC29B8" w:rsidRPr="00C62F66">
              <w:rPr>
                <w:rStyle w:val="Hyperlink"/>
                <w:noProof/>
              </w:rPr>
              <w:t>12</w:t>
            </w:r>
            <w:r w:rsidR="00DC29B8">
              <w:rPr>
                <w:rFonts w:eastAsiaTheme="minorEastAsia"/>
                <w:noProof/>
                <w:lang w:eastAsia="de-DE"/>
              </w:rPr>
              <w:tab/>
            </w:r>
            <w:r w:rsidR="00DC29B8" w:rsidRPr="00C62F66">
              <w:rPr>
                <w:rStyle w:val="Hyperlink"/>
                <w:noProof/>
              </w:rPr>
              <w:t>Einsatz von Verpackungsmaterial</w:t>
            </w:r>
            <w:r w:rsidR="00DC29B8">
              <w:rPr>
                <w:noProof/>
                <w:webHidden/>
              </w:rPr>
              <w:tab/>
            </w:r>
            <w:r w:rsidR="00DC29B8">
              <w:rPr>
                <w:noProof/>
                <w:webHidden/>
              </w:rPr>
              <w:fldChar w:fldCharType="begin"/>
            </w:r>
            <w:r w:rsidR="00DC29B8">
              <w:rPr>
                <w:noProof/>
                <w:webHidden/>
              </w:rPr>
              <w:instrText xml:space="preserve"> PAGEREF _Toc101875367 \h </w:instrText>
            </w:r>
            <w:r w:rsidR="00DC29B8">
              <w:rPr>
                <w:noProof/>
                <w:webHidden/>
              </w:rPr>
            </w:r>
            <w:r w:rsidR="00DC29B8">
              <w:rPr>
                <w:noProof/>
                <w:webHidden/>
              </w:rPr>
              <w:fldChar w:fldCharType="separate"/>
            </w:r>
            <w:r w:rsidR="008C6FEF">
              <w:rPr>
                <w:noProof/>
                <w:webHidden/>
              </w:rPr>
              <w:t>14</w:t>
            </w:r>
            <w:r w:rsidR="00DC29B8">
              <w:rPr>
                <w:noProof/>
                <w:webHidden/>
              </w:rPr>
              <w:fldChar w:fldCharType="end"/>
            </w:r>
          </w:hyperlink>
        </w:p>
        <w:p w14:paraId="78AE45BE" w14:textId="363DEC7D" w:rsidR="00DC29B8" w:rsidRDefault="00A90802">
          <w:pPr>
            <w:pStyle w:val="Verzeichnis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eastAsia="de-DE"/>
            </w:rPr>
          </w:pPr>
          <w:hyperlink w:anchor="_Toc101875368" w:history="1">
            <w:r w:rsidR="00DC29B8" w:rsidRPr="00C62F66">
              <w:rPr>
                <w:rStyle w:val="Hyperlink"/>
                <w:noProof/>
                <w:lang w:val="de-AT" w:eastAsia="de-DE"/>
              </w:rPr>
              <w:t>12.1</w:t>
            </w:r>
            <w:r w:rsidR="00DC29B8">
              <w:rPr>
                <w:rFonts w:eastAsiaTheme="minorEastAsia"/>
                <w:noProof/>
                <w:lang w:eastAsia="de-DE"/>
              </w:rPr>
              <w:tab/>
            </w:r>
            <w:r w:rsidR="00DC29B8" w:rsidRPr="00C62F66">
              <w:rPr>
                <w:rStyle w:val="Hyperlink"/>
                <w:noProof/>
                <w:lang w:val="de-AT" w:eastAsia="de-DE"/>
              </w:rPr>
              <w:t>ESD Verpackung (DIN EN 61340-5-3)</w:t>
            </w:r>
            <w:r w:rsidR="00DC29B8">
              <w:rPr>
                <w:noProof/>
                <w:webHidden/>
              </w:rPr>
              <w:tab/>
            </w:r>
            <w:r w:rsidR="00DC29B8">
              <w:rPr>
                <w:noProof/>
                <w:webHidden/>
              </w:rPr>
              <w:fldChar w:fldCharType="begin"/>
            </w:r>
            <w:r w:rsidR="00DC29B8">
              <w:rPr>
                <w:noProof/>
                <w:webHidden/>
              </w:rPr>
              <w:instrText xml:space="preserve"> PAGEREF _Toc101875368 \h </w:instrText>
            </w:r>
            <w:r w:rsidR="00DC29B8">
              <w:rPr>
                <w:noProof/>
                <w:webHidden/>
              </w:rPr>
            </w:r>
            <w:r w:rsidR="00DC29B8">
              <w:rPr>
                <w:noProof/>
                <w:webHidden/>
              </w:rPr>
              <w:fldChar w:fldCharType="separate"/>
            </w:r>
            <w:r w:rsidR="008C6FEF">
              <w:rPr>
                <w:noProof/>
                <w:webHidden/>
              </w:rPr>
              <w:t>14</w:t>
            </w:r>
            <w:r w:rsidR="00DC29B8">
              <w:rPr>
                <w:noProof/>
                <w:webHidden/>
              </w:rPr>
              <w:fldChar w:fldCharType="end"/>
            </w:r>
          </w:hyperlink>
        </w:p>
        <w:p w14:paraId="50B689A0" w14:textId="1562A3D6" w:rsidR="00DC29B8" w:rsidRDefault="00A90802">
          <w:pPr>
            <w:pStyle w:val="Verzeichnis1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eastAsia="de-DE"/>
            </w:rPr>
          </w:pPr>
          <w:hyperlink w:anchor="_Toc101875369" w:history="1">
            <w:r w:rsidR="00DC29B8" w:rsidRPr="00C62F66">
              <w:rPr>
                <w:rStyle w:val="Hyperlink"/>
                <w:noProof/>
                <w:lang w:val="de-AT"/>
              </w:rPr>
              <w:t>13</w:t>
            </w:r>
            <w:r w:rsidR="00DC29B8">
              <w:rPr>
                <w:rFonts w:eastAsiaTheme="minorEastAsia"/>
                <w:noProof/>
                <w:lang w:eastAsia="de-DE"/>
              </w:rPr>
              <w:tab/>
            </w:r>
            <w:r w:rsidR="00DC29B8" w:rsidRPr="00C62F66">
              <w:rPr>
                <w:rStyle w:val="Hyperlink"/>
                <w:noProof/>
                <w:lang w:val="de-AT"/>
              </w:rPr>
              <w:t>Etiketten und Umlaufverpackungen</w:t>
            </w:r>
            <w:r w:rsidR="00DC29B8">
              <w:rPr>
                <w:noProof/>
                <w:webHidden/>
              </w:rPr>
              <w:tab/>
            </w:r>
            <w:r w:rsidR="00DC29B8">
              <w:rPr>
                <w:noProof/>
                <w:webHidden/>
              </w:rPr>
              <w:fldChar w:fldCharType="begin"/>
            </w:r>
            <w:r w:rsidR="00DC29B8">
              <w:rPr>
                <w:noProof/>
                <w:webHidden/>
              </w:rPr>
              <w:instrText xml:space="preserve"> PAGEREF _Toc101875369 \h </w:instrText>
            </w:r>
            <w:r w:rsidR="00DC29B8">
              <w:rPr>
                <w:noProof/>
                <w:webHidden/>
              </w:rPr>
            </w:r>
            <w:r w:rsidR="00DC29B8">
              <w:rPr>
                <w:noProof/>
                <w:webHidden/>
              </w:rPr>
              <w:fldChar w:fldCharType="separate"/>
            </w:r>
            <w:r w:rsidR="008C6FEF">
              <w:rPr>
                <w:noProof/>
                <w:webHidden/>
              </w:rPr>
              <w:t>14</w:t>
            </w:r>
            <w:r w:rsidR="00DC29B8">
              <w:rPr>
                <w:noProof/>
                <w:webHidden/>
              </w:rPr>
              <w:fldChar w:fldCharType="end"/>
            </w:r>
          </w:hyperlink>
        </w:p>
        <w:p w14:paraId="05CAA5DB" w14:textId="28FCA7FB" w:rsidR="00DC29B8" w:rsidRDefault="00A90802">
          <w:pPr>
            <w:pStyle w:val="Verzeichnis1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eastAsia="de-DE"/>
            </w:rPr>
          </w:pPr>
          <w:hyperlink w:anchor="_Toc101875370" w:history="1">
            <w:r w:rsidR="00DC29B8" w:rsidRPr="00C62F66">
              <w:rPr>
                <w:rStyle w:val="Hyperlink"/>
                <w:noProof/>
                <w:lang w:val="de-AT"/>
              </w:rPr>
              <w:t>14</w:t>
            </w:r>
            <w:r w:rsidR="00DC29B8">
              <w:rPr>
                <w:rFonts w:eastAsiaTheme="minorEastAsia"/>
                <w:noProof/>
                <w:lang w:eastAsia="de-DE"/>
              </w:rPr>
              <w:tab/>
            </w:r>
            <w:r w:rsidR="00DC29B8" w:rsidRPr="00C62F66">
              <w:rPr>
                <w:rStyle w:val="Hyperlink"/>
                <w:noProof/>
                <w:lang w:val="de-AT"/>
              </w:rPr>
              <w:t>Tausch von Paletten</w:t>
            </w:r>
            <w:r w:rsidR="00DC29B8">
              <w:rPr>
                <w:noProof/>
                <w:webHidden/>
              </w:rPr>
              <w:tab/>
            </w:r>
            <w:r w:rsidR="00DC29B8">
              <w:rPr>
                <w:noProof/>
                <w:webHidden/>
              </w:rPr>
              <w:fldChar w:fldCharType="begin"/>
            </w:r>
            <w:r w:rsidR="00DC29B8">
              <w:rPr>
                <w:noProof/>
                <w:webHidden/>
              </w:rPr>
              <w:instrText xml:space="preserve"> PAGEREF _Toc101875370 \h </w:instrText>
            </w:r>
            <w:r w:rsidR="00DC29B8">
              <w:rPr>
                <w:noProof/>
                <w:webHidden/>
              </w:rPr>
            </w:r>
            <w:r w:rsidR="00DC29B8">
              <w:rPr>
                <w:noProof/>
                <w:webHidden/>
              </w:rPr>
              <w:fldChar w:fldCharType="separate"/>
            </w:r>
            <w:r w:rsidR="008C6FEF">
              <w:rPr>
                <w:noProof/>
                <w:webHidden/>
              </w:rPr>
              <w:t>14</w:t>
            </w:r>
            <w:r w:rsidR="00DC29B8">
              <w:rPr>
                <w:noProof/>
                <w:webHidden/>
              </w:rPr>
              <w:fldChar w:fldCharType="end"/>
            </w:r>
          </w:hyperlink>
        </w:p>
        <w:p w14:paraId="4A497728" w14:textId="71FBEE57" w:rsidR="00DC29B8" w:rsidRDefault="00A90802">
          <w:pPr>
            <w:pStyle w:val="Verzeichnis1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eastAsia="de-DE"/>
            </w:rPr>
          </w:pPr>
          <w:hyperlink w:anchor="_Toc101875371" w:history="1">
            <w:r w:rsidR="00DC29B8" w:rsidRPr="00C62F66">
              <w:rPr>
                <w:rStyle w:val="Hyperlink"/>
                <w:noProof/>
                <w:lang w:val="de-AT"/>
              </w:rPr>
              <w:t>15</w:t>
            </w:r>
            <w:r w:rsidR="00DC29B8">
              <w:rPr>
                <w:rFonts w:eastAsiaTheme="minorEastAsia"/>
                <w:noProof/>
                <w:lang w:eastAsia="de-DE"/>
              </w:rPr>
              <w:tab/>
            </w:r>
            <w:r w:rsidR="00DC29B8" w:rsidRPr="00C62F66">
              <w:rPr>
                <w:rStyle w:val="Hyperlink"/>
                <w:noProof/>
                <w:lang w:val="de-AT"/>
              </w:rPr>
              <w:t>Schutz vor Beschädigungen</w:t>
            </w:r>
            <w:r w:rsidR="00DC29B8">
              <w:rPr>
                <w:noProof/>
                <w:webHidden/>
              </w:rPr>
              <w:tab/>
            </w:r>
            <w:r w:rsidR="00DC29B8">
              <w:rPr>
                <w:noProof/>
                <w:webHidden/>
              </w:rPr>
              <w:fldChar w:fldCharType="begin"/>
            </w:r>
            <w:r w:rsidR="00DC29B8">
              <w:rPr>
                <w:noProof/>
                <w:webHidden/>
              </w:rPr>
              <w:instrText xml:space="preserve"> PAGEREF _Toc101875371 \h </w:instrText>
            </w:r>
            <w:r w:rsidR="00DC29B8">
              <w:rPr>
                <w:noProof/>
                <w:webHidden/>
              </w:rPr>
            </w:r>
            <w:r w:rsidR="00DC29B8">
              <w:rPr>
                <w:noProof/>
                <w:webHidden/>
              </w:rPr>
              <w:fldChar w:fldCharType="separate"/>
            </w:r>
            <w:r w:rsidR="008C6FEF">
              <w:rPr>
                <w:noProof/>
                <w:webHidden/>
              </w:rPr>
              <w:t>15</w:t>
            </w:r>
            <w:r w:rsidR="00DC29B8">
              <w:rPr>
                <w:noProof/>
                <w:webHidden/>
              </w:rPr>
              <w:fldChar w:fldCharType="end"/>
            </w:r>
          </w:hyperlink>
        </w:p>
        <w:p w14:paraId="7F6D26FF" w14:textId="35909AE1" w:rsidR="00DC29B8" w:rsidRDefault="00A90802">
          <w:pPr>
            <w:pStyle w:val="Verzeichnis1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eastAsia="de-DE"/>
            </w:rPr>
          </w:pPr>
          <w:hyperlink w:anchor="_Toc101875372" w:history="1">
            <w:r w:rsidR="00DC29B8" w:rsidRPr="00C62F66">
              <w:rPr>
                <w:rStyle w:val="Hyperlink"/>
                <w:noProof/>
                <w:lang w:val="de-AT"/>
              </w:rPr>
              <w:t>16</w:t>
            </w:r>
            <w:r w:rsidR="00DC29B8">
              <w:rPr>
                <w:rFonts w:eastAsiaTheme="minorEastAsia"/>
                <w:noProof/>
                <w:lang w:eastAsia="de-DE"/>
              </w:rPr>
              <w:tab/>
            </w:r>
            <w:r w:rsidR="00DC29B8" w:rsidRPr="00C62F66">
              <w:rPr>
                <w:rStyle w:val="Hyperlink"/>
                <w:noProof/>
                <w:lang w:val="de-AT"/>
              </w:rPr>
              <w:t>Folgen bei Missachtung der Liefervorschrift</w:t>
            </w:r>
            <w:r w:rsidR="00DC29B8">
              <w:rPr>
                <w:noProof/>
                <w:webHidden/>
              </w:rPr>
              <w:tab/>
            </w:r>
            <w:r w:rsidR="00DC29B8">
              <w:rPr>
                <w:noProof/>
                <w:webHidden/>
              </w:rPr>
              <w:fldChar w:fldCharType="begin"/>
            </w:r>
            <w:r w:rsidR="00DC29B8">
              <w:rPr>
                <w:noProof/>
                <w:webHidden/>
              </w:rPr>
              <w:instrText xml:space="preserve"> PAGEREF _Toc101875372 \h </w:instrText>
            </w:r>
            <w:r w:rsidR="00DC29B8">
              <w:rPr>
                <w:noProof/>
                <w:webHidden/>
              </w:rPr>
            </w:r>
            <w:r w:rsidR="00DC29B8">
              <w:rPr>
                <w:noProof/>
                <w:webHidden/>
              </w:rPr>
              <w:fldChar w:fldCharType="separate"/>
            </w:r>
            <w:r w:rsidR="008C6FEF">
              <w:rPr>
                <w:noProof/>
                <w:webHidden/>
              </w:rPr>
              <w:t>15</w:t>
            </w:r>
            <w:r w:rsidR="00DC29B8">
              <w:rPr>
                <w:noProof/>
                <w:webHidden/>
              </w:rPr>
              <w:fldChar w:fldCharType="end"/>
            </w:r>
          </w:hyperlink>
        </w:p>
        <w:p w14:paraId="0BFC5498" w14:textId="197E134E" w:rsidR="007874C5" w:rsidRDefault="007874C5">
          <w:r>
            <w:rPr>
              <w:b/>
              <w:bCs/>
            </w:rPr>
            <w:fldChar w:fldCharType="end"/>
          </w:r>
        </w:p>
      </w:sdtContent>
    </w:sdt>
    <w:p w14:paraId="6A460C08" w14:textId="77777777" w:rsidR="007874C5" w:rsidRDefault="007874C5" w:rsidP="007874C5">
      <w:pPr>
        <w:pStyle w:val="KeinLeerraum"/>
        <w:spacing w:line="276" w:lineRule="auto"/>
        <w:rPr>
          <w:rFonts w:ascii="Arial" w:hAnsi="Arial" w:cs="Arial"/>
          <w:sz w:val="18"/>
          <w:szCs w:val="18"/>
        </w:rPr>
      </w:pPr>
    </w:p>
    <w:p w14:paraId="1C486D52" w14:textId="77777777" w:rsidR="007874C5" w:rsidRDefault="007874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2196912C" w14:textId="77777777" w:rsidR="007874C5" w:rsidRDefault="007874C5" w:rsidP="00E504C9">
      <w:pPr>
        <w:pStyle w:val="berschrift1"/>
        <w:rPr>
          <w:rFonts w:eastAsia="Calibri"/>
        </w:rPr>
      </w:pPr>
      <w:bookmarkStart w:id="0" w:name="_Toc101875334"/>
      <w:r>
        <w:rPr>
          <w:rFonts w:eastAsia="Calibri"/>
        </w:rPr>
        <w:lastRenderedPageBreak/>
        <w:t>Kurzzusammenfassung</w:t>
      </w:r>
      <w:bookmarkEnd w:id="0"/>
    </w:p>
    <w:p w14:paraId="284C092C" w14:textId="77777777" w:rsidR="00E504C9" w:rsidRDefault="00E504C9" w:rsidP="007874C5">
      <w:pPr>
        <w:pStyle w:val="KeinLeerraum"/>
        <w:rPr>
          <w:rFonts w:asciiTheme="minorHAnsi" w:eastAsiaTheme="minorHAnsi" w:hAnsiTheme="minorHAnsi" w:cstheme="minorBidi"/>
          <w:lang w:eastAsia="de-DE"/>
        </w:rPr>
      </w:pPr>
    </w:p>
    <w:p w14:paraId="08089BB4" w14:textId="77777777" w:rsidR="007874C5" w:rsidRDefault="007874C5" w:rsidP="007874C5">
      <w:pPr>
        <w:pStyle w:val="KeinLeerraum"/>
        <w:rPr>
          <w:lang w:eastAsia="de-DE"/>
        </w:rPr>
      </w:pPr>
      <w:r>
        <w:rPr>
          <w:lang w:eastAsia="de-DE"/>
        </w:rPr>
        <w:t>•</w:t>
      </w:r>
      <w:r>
        <w:rPr>
          <w:lang w:eastAsia="de-DE"/>
        </w:rPr>
        <w:tab/>
        <w:t>Anlieferzeiten:</w:t>
      </w:r>
      <w:r w:rsidR="007E66D1">
        <w:rPr>
          <w:lang w:eastAsia="de-DE"/>
        </w:rPr>
        <w:t xml:space="preserve"> Wareneingang</w:t>
      </w:r>
    </w:p>
    <w:p w14:paraId="4D49FD24" w14:textId="77777777" w:rsidR="007874C5" w:rsidRDefault="007874C5" w:rsidP="007874C5">
      <w:pPr>
        <w:pStyle w:val="KeinLeerraum"/>
        <w:rPr>
          <w:lang w:eastAsia="de-DE"/>
        </w:rPr>
      </w:pPr>
    </w:p>
    <w:p w14:paraId="605E4DB8" w14:textId="77777777" w:rsidR="00A721F7" w:rsidRDefault="007874C5" w:rsidP="00A721F7">
      <w:pPr>
        <w:pStyle w:val="KeinLeerraum"/>
        <w:ind w:firstLine="708"/>
        <w:rPr>
          <w:lang w:eastAsia="de-DE"/>
        </w:rPr>
      </w:pPr>
      <w:r>
        <w:rPr>
          <w:lang w:eastAsia="de-DE"/>
        </w:rPr>
        <w:t>Werk Germering:</w:t>
      </w:r>
      <w:r>
        <w:rPr>
          <w:lang w:eastAsia="de-DE"/>
        </w:rPr>
        <w:tab/>
      </w:r>
      <w:r w:rsidR="00A721F7">
        <w:rPr>
          <w:lang w:eastAsia="de-DE"/>
        </w:rPr>
        <w:t>Montag – Donnerstag:</w:t>
      </w:r>
      <w:r w:rsidR="00A721F7">
        <w:rPr>
          <w:lang w:eastAsia="de-DE"/>
        </w:rPr>
        <w:tab/>
        <w:t>von 07:30 bis 12:00 und 12:30 bis 16:00 Uhr</w:t>
      </w:r>
    </w:p>
    <w:p w14:paraId="1CD86935" w14:textId="77777777" w:rsidR="00A721F7" w:rsidRDefault="00A721F7" w:rsidP="00A721F7">
      <w:pPr>
        <w:pStyle w:val="KeinLeerraum"/>
        <w:ind w:left="2124" w:firstLine="708"/>
        <w:rPr>
          <w:lang w:eastAsia="de-DE"/>
        </w:rPr>
      </w:pPr>
      <w:r>
        <w:rPr>
          <w:lang w:eastAsia="de-DE"/>
        </w:rPr>
        <w:t>Freitag:</w:t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  <w:t>von 07:30 bis 12:00 und 12:30 bis 14:00 Uhr</w:t>
      </w:r>
    </w:p>
    <w:p w14:paraId="5D6FEA62" w14:textId="7FC98F52" w:rsidR="007E66D1" w:rsidRDefault="007E66D1" w:rsidP="00A721F7">
      <w:pPr>
        <w:pStyle w:val="KeinLeerraum"/>
        <w:ind w:firstLine="708"/>
        <w:rPr>
          <w:lang w:eastAsia="de-DE"/>
        </w:rPr>
      </w:pPr>
      <w:r>
        <w:rPr>
          <w:lang w:eastAsia="de-DE"/>
        </w:rPr>
        <w:t xml:space="preserve">Anlieferung über </w:t>
      </w:r>
      <w:proofErr w:type="spellStart"/>
      <w:r>
        <w:rPr>
          <w:lang w:eastAsia="de-DE"/>
        </w:rPr>
        <w:t>Bärenweg</w:t>
      </w:r>
      <w:proofErr w:type="spellEnd"/>
      <w:r>
        <w:rPr>
          <w:lang w:eastAsia="de-DE"/>
        </w:rPr>
        <w:t xml:space="preserve"> 13, Tor Wareneingang</w:t>
      </w:r>
    </w:p>
    <w:p w14:paraId="728C2AB5" w14:textId="57187753" w:rsidR="00217C22" w:rsidRPr="00217C22" w:rsidRDefault="00217C22" w:rsidP="00A721F7">
      <w:pPr>
        <w:pStyle w:val="KeinLeerraum"/>
        <w:ind w:firstLine="708"/>
        <w:rPr>
          <w:color w:val="FF0000"/>
          <w:lang w:eastAsia="de-DE"/>
        </w:rPr>
      </w:pPr>
      <w:r w:rsidRPr="00217C22">
        <w:rPr>
          <w:color w:val="FF0000"/>
          <w:highlight w:val="yellow"/>
          <w:lang w:eastAsia="de-DE"/>
        </w:rPr>
        <w:t>Achtung: Kein Abladen von Sattelzügen möglich!</w:t>
      </w:r>
    </w:p>
    <w:p w14:paraId="297F8E37" w14:textId="77777777" w:rsidR="00E504C9" w:rsidRDefault="00E504C9" w:rsidP="007874C5">
      <w:pPr>
        <w:pStyle w:val="KeinLeerraum"/>
        <w:ind w:left="2124" w:firstLine="708"/>
        <w:rPr>
          <w:lang w:eastAsia="de-DE"/>
        </w:rPr>
      </w:pPr>
    </w:p>
    <w:p w14:paraId="1D7F9AF1" w14:textId="77777777" w:rsidR="007874C5" w:rsidRDefault="007874C5" w:rsidP="007874C5">
      <w:pPr>
        <w:pStyle w:val="KeinLeerraum"/>
        <w:ind w:firstLine="708"/>
        <w:rPr>
          <w:lang w:eastAsia="de-DE"/>
        </w:rPr>
      </w:pPr>
      <w:r>
        <w:rPr>
          <w:lang w:eastAsia="de-DE"/>
        </w:rPr>
        <w:t>Werk Eisenach:</w:t>
      </w:r>
      <w:r>
        <w:rPr>
          <w:lang w:eastAsia="de-DE"/>
        </w:rPr>
        <w:tab/>
      </w:r>
      <w:r>
        <w:rPr>
          <w:lang w:eastAsia="de-DE"/>
        </w:rPr>
        <w:tab/>
        <w:t>Montag – Donnerstag:</w:t>
      </w:r>
      <w:r>
        <w:rPr>
          <w:lang w:eastAsia="de-DE"/>
        </w:rPr>
        <w:tab/>
      </w:r>
      <w:r w:rsidR="00F31B13">
        <w:rPr>
          <w:lang w:eastAsia="de-DE"/>
        </w:rPr>
        <w:t>von 07:00 bis 15:30 Uhr durchgehend</w:t>
      </w:r>
    </w:p>
    <w:p w14:paraId="4367C38D" w14:textId="77777777" w:rsidR="007874C5" w:rsidRDefault="007874C5" w:rsidP="007874C5">
      <w:pPr>
        <w:pStyle w:val="KeinLeerraum"/>
        <w:rPr>
          <w:lang w:eastAsia="de-DE"/>
        </w:rPr>
      </w:pP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  <w:t>Freitag:</w:t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 w:rsidR="00F31B13">
        <w:rPr>
          <w:lang w:eastAsia="de-DE"/>
        </w:rPr>
        <w:t>von 07:00 bis 13:30 Uhr durchgehend</w:t>
      </w:r>
    </w:p>
    <w:p w14:paraId="7EC5D44E" w14:textId="77777777" w:rsidR="007874C5" w:rsidRDefault="00BE117C" w:rsidP="007874C5">
      <w:pPr>
        <w:pStyle w:val="KeinLeerraum"/>
        <w:rPr>
          <w:lang w:eastAsia="de-DE"/>
        </w:rPr>
      </w:pP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</w:p>
    <w:p w14:paraId="066EBD9C" w14:textId="77777777" w:rsidR="00BE117C" w:rsidRDefault="00BE117C" w:rsidP="007874C5">
      <w:pPr>
        <w:pStyle w:val="KeinLeerraum"/>
        <w:rPr>
          <w:lang w:eastAsia="de-DE"/>
        </w:rPr>
      </w:pPr>
    </w:p>
    <w:p w14:paraId="616CB428" w14:textId="77777777" w:rsidR="007874C5" w:rsidRDefault="007874C5" w:rsidP="007874C5">
      <w:pPr>
        <w:pStyle w:val="KeinLeerraum"/>
        <w:rPr>
          <w:lang w:eastAsia="de-DE"/>
        </w:rPr>
      </w:pPr>
      <w:r>
        <w:rPr>
          <w:lang w:eastAsia="de-DE"/>
        </w:rPr>
        <w:t>•</w:t>
      </w:r>
      <w:r>
        <w:rPr>
          <w:lang w:eastAsia="de-DE"/>
        </w:rPr>
        <w:tab/>
        <w:t>Ladungsträger:</w:t>
      </w:r>
      <w:r>
        <w:rPr>
          <w:lang w:eastAsia="de-DE"/>
        </w:rPr>
        <w:tab/>
        <w:t xml:space="preserve">Gewicht max. </w:t>
      </w:r>
      <w:r w:rsidR="00286482">
        <w:rPr>
          <w:lang w:eastAsia="de-DE"/>
        </w:rPr>
        <w:t>1200</w:t>
      </w:r>
      <w:r>
        <w:rPr>
          <w:lang w:eastAsia="de-DE"/>
        </w:rPr>
        <w:t xml:space="preserve"> kg, keine einseitige Beladung!</w:t>
      </w:r>
    </w:p>
    <w:p w14:paraId="22483BFF" w14:textId="77777777" w:rsidR="007874C5" w:rsidRDefault="007874C5" w:rsidP="007874C5">
      <w:pPr>
        <w:pStyle w:val="KeinLeerraum"/>
        <w:rPr>
          <w:lang w:eastAsia="de-DE"/>
        </w:rPr>
      </w:pPr>
      <w:r>
        <w:rPr>
          <w:lang w:eastAsia="de-DE"/>
        </w:rPr>
        <w:t>•</w:t>
      </w:r>
      <w:r>
        <w:rPr>
          <w:lang w:eastAsia="de-DE"/>
        </w:rPr>
        <w:tab/>
        <w:t>Paket:</w:t>
      </w:r>
      <w:r>
        <w:rPr>
          <w:lang w:eastAsia="de-DE"/>
        </w:rPr>
        <w:tab/>
      </w:r>
      <w:r>
        <w:rPr>
          <w:lang w:eastAsia="de-DE"/>
        </w:rPr>
        <w:tab/>
        <w:t>Gewicht max. 20 kg</w:t>
      </w:r>
    </w:p>
    <w:p w14:paraId="48327AD4" w14:textId="77777777" w:rsidR="007874C5" w:rsidRDefault="007874C5" w:rsidP="007874C5">
      <w:pPr>
        <w:pStyle w:val="KeinLeerraum"/>
        <w:rPr>
          <w:lang w:eastAsia="de-DE"/>
        </w:rPr>
      </w:pPr>
      <w:r>
        <w:rPr>
          <w:lang w:eastAsia="de-DE"/>
        </w:rPr>
        <w:t>•</w:t>
      </w:r>
      <w:r>
        <w:rPr>
          <w:lang w:eastAsia="de-DE"/>
        </w:rPr>
        <w:tab/>
        <w:t xml:space="preserve">Eindeutige Kennzeichnung jeder Verpackungseinheit </w:t>
      </w:r>
    </w:p>
    <w:p w14:paraId="539F0502" w14:textId="77777777" w:rsidR="007874C5" w:rsidRDefault="007874C5" w:rsidP="007874C5">
      <w:pPr>
        <w:pStyle w:val="KeinLeerraum"/>
        <w:rPr>
          <w:lang w:eastAsia="de-DE"/>
        </w:rPr>
      </w:pPr>
      <w:r>
        <w:rPr>
          <w:lang w:eastAsia="de-DE"/>
        </w:rPr>
        <w:t>•</w:t>
      </w:r>
      <w:r>
        <w:rPr>
          <w:lang w:eastAsia="de-DE"/>
        </w:rPr>
        <w:tab/>
        <w:t>Lieferschein je Lieferposition oder Paket</w:t>
      </w:r>
    </w:p>
    <w:p w14:paraId="16901072" w14:textId="77777777" w:rsidR="00E504C9" w:rsidRDefault="00E504C9" w:rsidP="007874C5">
      <w:pPr>
        <w:pStyle w:val="KeinLeerraum"/>
        <w:rPr>
          <w:lang w:eastAsia="de-DE"/>
        </w:rPr>
      </w:pPr>
    </w:p>
    <w:p w14:paraId="2FD39C6A" w14:textId="77777777" w:rsidR="00E504C9" w:rsidRDefault="00E504C9" w:rsidP="007874C5">
      <w:pPr>
        <w:pStyle w:val="KeinLeerraum"/>
        <w:rPr>
          <w:lang w:eastAsia="de-DE"/>
        </w:rPr>
      </w:pPr>
    </w:p>
    <w:p w14:paraId="64244E6B" w14:textId="77777777" w:rsidR="00E504C9" w:rsidRDefault="00E504C9" w:rsidP="00E504C9">
      <w:pPr>
        <w:pStyle w:val="berschrift1"/>
      </w:pPr>
      <w:bookmarkStart w:id="1" w:name="_Toc101875335"/>
      <w:r>
        <w:t>Geltungsbereich</w:t>
      </w:r>
      <w:bookmarkEnd w:id="1"/>
    </w:p>
    <w:p w14:paraId="5FE15CC0" w14:textId="77777777" w:rsidR="00E504C9" w:rsidRDefault="00E504C9" w:rsidP="00E504C9">
      <w:pPr>
        <w:pStyle w:val="KeinLeerraum"/>
        <w:rPr>
          <w:rFonts w:asciiTheme="minorHAnsi" w:eastAsiaTheme="minorHAnsi" w:hAnsiTheme="minorHAnsi" w:cstheme="minorBidi"/>
          <w:lang w:eastAsia="de-DE"/>
        </w:rPr>
      </w:pPr>
    </w:p>
    <w:p w14:paraId="63B01195" w14:textId="77777777" w:rsidR="00E504C9" w:rsidRDefault="00E504C9" w:rsidP="00E504C9">
      <w:pPr>
        <w:pStyle w:val="KeinLeerraum"/>
        <w:rPr>
          <w:lang w:val="de-AT" w:eastAsia="de-DE"/>
        </w:rPr>
      </w:pPr>
      <w:r w:rsidRPr="00E504C9">
        <w:rPr>
          <w:lang w:val="de-AT" w:eastAsia="de-DE"/>
        </w:rPr>
        <w:t xml:space="preserve">Diese Vorschrift beschreibt die bei </w:t>
      </w:r>
      <w:r>
        <w:rPr>
          <w:lang w:val="de-AT" w:eastAsia="de-DE"/>
        </w:rPr>
        <w:t>Distec GmbH</w:t>
      </w:r>
      <w:r w:rsidRPr="00E504C9">
        <w:rPr>
          <w:lang w:val="de-AT" w:eastAsia="de-DE"/>
        </w:rPr>
        <w:t xml:space="preserve"> geltenden Bedingungen für Verpackungs- und Anlieferformen und ist Teil aller Vertragsbeziehungen, es sei denn, es werden separate Vereinbarungen getroffen. Eventuelle Änderungen und Ergänzungen zu dieser Vorschrift erhalten ihre Wirksamkeit ausschließlich in schriftlicher Form.</w:t>
      </w:r>
    </w:p>
    <w:p w14:paraId="749F672E" w14:textId="77777777" w:rsidR="00E504C9" w:rsidRDefault="00E504C9" w:rsidP="00E504C9">
      <w:pPr>
        <w:pStyle w:val="KeinLeerraum"/>
        <w:rPr>
          <w:lang w:val="de-AT" w:eastAsia="de-DE"/>
        </w:rPr>
      </w:pPr>
    </w:p>
    <w:p w14:paraId="224638B0" w14:textId="77777777" w:rsidR="00E504C9" w:rsidRDefault="00E504C9" w:rsidP="00E504C9">
      <w:pPr>
        <w:pStyle w:val="berschrift1"/>
        <w:rPr>
          <w:lang w:val="de-AT"/>
        </w:rPr>
      </w:pPr>
      <w:bookmarkStart w:id="2" w:name="_Toc101875336"/>
      <w:r>
        <w:rPr>
          <w:lang w:val="de-AT"/>
        </w:rPr>
        <w:t>Begriffsbestimmung</w:t>
      </w:r>
      <w:bookmarkEnd w:id="2"/>
    </w:p>
    <w:p w14:paraId="7AF97DD8" w14:textId="77777777" w:rsidR="00E504C9" w:rsidRDefault="00E504C9" w:rsidP="00E504C9">
      <w:pPr>
        <w:pStyle w:val="berschrift1"/>
        <w:numPr>
          <w:ilvl w:val="0"/>
          <w:numId w:val="0"/>
        </w:numPr>
        <w:rPr>
          <w:rFonts w:asciiTheme="minorHAnsi" w:eastAsiaTheme="minorHAnsi" w:hAnsiTheme="minorHAnsi" w:cstheme="minorBidi"/>
          <w:b w:val="0"/>
          <w:snapToGrid/>
          <w:color w:val="auto"/>
          <w:sz w:val="22"/>
          <w:szCs w:val="22"/>
          <w:lang w:val="de-AT"/>
        </w:rPr>
      </w:pPr>
    </w:p>
    <w:p w14:paraId="505DB35D" w14:textId="77777777" w:rsidR="00E504C9" w:rsidRDefault="00E504C9" w:rsidP="00E504C9">
      <w:pPr>
        <w:pStyle w:val="berschrift2"/>
        <w:rPr>
          <w:lang w:val="de-AT" w:eastAsia="de-DE"/>
        </w:rPr>
      </w:pPr>
      <w:bookmarkStart w:id="3" w:name="_Toc101875337"/>
      <w:r>
        <w:rPr>
          <w:lang w:val="de-AT" w:eastAsia="de-DE"/>
        </w:rPr>
        <w:t>Lieferung</w:t>
      </w:r>
      <w:bookmarkEnd w:id="3"/>
    </w:p>
    <w:p w14:paraId="35B6E634" w14:textId="77777777" w:rsidR="00E504C9" w:rsidRDefault="00E504C9" w:rsidP="00E504C9">
      <w:pPr>
        <w:pStyle w:val="KeinLeerraum"/>
        <w:rPr>
          <w:lang w:val="de-AT" w:eastAsia="de-DE"/>
        </w:rPr>
      </w:pPr>
    </w:p>
    <w:p w14:paraId="44AA368D" w14:textId="77777777" w:rsidR="00E504C9" w:rsidRDefault="00E504C9" w:rsidP="00E504C9">
      <w:pPr>
        <w:pStyle w:val="KeinLeerraum"/>
        <w:rPr>
          <w:lang w:val="de-AT" w:eastAsia="de-DE"/>
        </w:rPr>
      </w:pPr>
      <w:r w:rsidRPr="00E504C9">
        <w:rPr>
          <w:lang w:val="de-AT" w:eastAsia="de-DE"/>
        </w:rPr>
        <w:t>Unter Lieferung wird die Gesamtheit der angelieferten Ware zu einem</w:t>
      </w:r>
      <w:r>
        <w:rPr>
          <w:lang w:val="de-AT" w:eastAsia="de-DE"/>
        </w:rPr>
        <w:t xml:space="preserve"> spezifischen Anlieferzeitpunkt</w:t>
      </w:r>
    </w:p>
    <w:p w14:paraId="50FB9B02" w14:textId="77777777" w:rsidR="00E504C9" w:rsidRDefault="00E504C9" w:rsidP="00E504C9">
      <w:pPr>
        <w:pStyle w:val="KeinLeerraum"/>
        <w:rPr>
          <w:lang w:val="de-AT" w:eastAsia="de-DE"/>
        </w:rPr>
      </w:pPr>
      <w:r w:rsidRPr="00E504C9">
        <w:rPr>
          <w:lang w:val="de-AT" w:eastAsia="de-DE"/>
        </w:rPr>
        <w:t>verstanden. Eine Lieferung kann aus mehreren Produkten (Lieferpositionen) bestehen und es können</w:t>
      </w:r>
    </w:p>
    <w:p w14:paraId="5F76891F" w14:textId="77777777" w:rsidR="00E504C9" w:rsidRDefault="00E504C9" w:rsidP="00E504C9">
      <w:pPr>
        <w:pStyle w:val="KeinLeerraum"/>
        <w:rPr>
          <w:lang w:val="de-AT" w:eastAsia="de-DE"/>
        </w:rPr>
      </w:pPr>
      <w:r w:rsidRPr="00E504C9">
        <w:rPr>
          <w:lang w:val="de-AT" w:eastAsia="de-DE"/>
        </w:rPr>
        <w:t>Lieferpositionen aus mehreren Bestellungen zu einer Lieferung zusammengefasst sein.</w:t>
      </w:r>
    </w:p>
    <w:p w14:paraId="61774B98" w14:textId="77777777" w:rsidR="00E504C9" w:rsidRDefault="00E504C9" w:rsidP="00E504C9">
      <w:pPr>
        <w:pStyle w:val="KeinLeerraum"/>
        <w:rPr>
          <w:lang w:val="de-AT" w:eastAsia="de-DE"/>
        </w:rPr>
      </w:pPr>
    </w:p>
    <w:p w14:paraId="389BDE2F" w14:textId="77777777" w:rsidR="00E504C9" w:rsidRDefault="00E504C9" w:rsidP="00E504C9">
      <w:pPr>
        <w:pStyle w:val="berschrift2"/>
        <w:rPr>
          <w:lang w:val="de-AT" w:eastAsia="de-DE"/>
        </w:rPr>
      </w:pPr>
      <w:bookmarkStart w:id="4" w:name="_Toc101875338"/>
      <w:r>
        <w:rPr>
          <w:lang w:val="de-AT" w:eastAsia="de-DE"/>
        </w:rPr>
        <w:t>Lieferposition</w:t>
      </w:r>
      <w:bookmarkEnd w:id="4"/>
    </w:p>
    <w:p w14:paraId="4EA7945B" w14:textId="77777777" w:rsidR="00E504C9" w:rsidRDefault="00E504C9" w:rsidP="00E504C9">
      <w:pPr>
        <w:pStyle w:val="KeinLeerraum"/>
        <w:rPr>
          <w:lang w:val="de-AT" w:eastAsia="de-DE"/>
        </w:rPr>
      </w:pPr>
    </w:p>
    <w:p w14:paraId="0DF33463" w14:textId="77777777" w:rsidR="00E504C9" w:rsidRDefault="00E504C9" w:rsidP="00E504C9">
      <w:pPr>
        <w:pStyle w:val="KeinLeerraum"/>
        <w:rPr>
          <w:lang w:val="de-AT" w:eastAsia="de-DE"/>
        </w:rPr>
      </w:pPr>
      <w:r w:rsidRPr="00E504C9">
        <w:rPr>
          <w:lang w:val="de-AT" w:eastAsia="de-DE"/>
        </w:rPr>
        <w:t>Besteht eine Lieferung aus mehreren verschiedenen Produkten, so wird jedes in der Lieferung enthaltene Produkt als Lieferposition verstanden.</w:t>
      </w:r>
    </w:p>
    <w:p w14:paraId="462D7ED3" w14:textId="77777777" w:rsidR="00E504C9" w:rsidRDefault="00E504C9" w:rsidP="00E504C9">
      <w:pPr>
        <w:pStyle w:val="KeinLeerraum"/>
        <w:rPr>
          <w:lang w:val="de-AT" w:eastAsia="de-DE"/>
        </w:rPr>
      </w:pPr>
    </w:p>
    <w:p w14:paraId="5A673BB8" w14:textId="77777777" w:rsidR="00E504C9" w:rsidRDefault="00E504C9" w:rsidP="00E504C9">
      <w:pPr>
        <w:pStyle w:val="berschrift2"/>
        <w:rPr>
          <w:lang w:val="de-AT" w:eastAsia="de-DE"/>
        </w:rPr>
      </w:pPr>
      <w:bookmarkStart w:id="5" w:name="_Toc101875339"/>
      <w:r>
        <w:rPr>
          <w:lang w:val="de-AT" w:eastAsia="de-DE"/>
        </w:rPr>
        <w:t>Verpackungseinheit</w:t>
      </w:r>
      <w:bookmarkEnd w:id="5"/>
    </w:p>
    <w:p w14:paraId="456ADE3B" w14:textId="77777777" w:rsidR="00E504C9" w:rsidRDefault="00E504C9" w:rsidP="00E504C9">
      <w:pPr>
        <w:pStyle w:val="KeinLeerraum"/>
        <w:rPr>
          <w:lang w:val="de-AT" w:eastAsia="de-DE"/>
        </w:rPr>
      </w:pPr>
    </w:p>
    <w:p w14:paraId="2FDC55DA" w14:textId="77777777" w:rsidR="00E504C9" w:rsidRDefault="00E504C9" w:rsidP="00E504C9">
      <w:pPr>
        <w:pStyle w:val="KeinLeerraum"/>
        <w:rPr>
          <w:lang w:val="de-AT" w:eastAsia="de-DE"/>
        </w:rPr>
      </w:pPr>
      <w:r w:rsidRPr="00E504C9">
        <w:rPr>
          <w:lang w:val="de-AT" w:eastAsia="de-DE"/>
        </w:rPr>
        <w:t>Eine Verpackungseinheit ist die jeweils kleinste Verpackung i</w:t>
      </w:r>
      <w:r>
        <w:rPr>
          <w:lang w:val="de-AT" w:eastAsia="de-DE"/>
        </w:rPr>
        <w:t>n die ein Produkt verpackt ist.</w:t>
      </w:r>
    </w:p>
    <w:p w14:paraId="32D64C8F" w14:textId="77777777" w:rsidR="00E504C9" w:rsidRDefault="00E504C9" w:rsidP="00E504C9">
      <w:pPr>
        <w:pStyle w:val="KeinLeerraum"/>
        <w:rPr>
          <w:lang w:val="de-AT" w:eastAsia="de-DE"/>
        </w:rPr>
      </w:pPr>
      <w:r w:rsidRPr="00E504C9">
        <w:rPr>
          <w:lang w:val="de-AT" w:eastAsia="de-DE"/>
        </w:rPr>
        <w:t>Eine Verpackungseinheit ist vom Inhalt immer sortenrein und darf ausschließlich gleiche Produkte enthalten.</w:t>
      </w:r>
    </w:p>
    <w:p w14:paraId="6243E4E9" w14:textId="77777777" w:rsidR="007E66D1" w:rsidRDefault="007E66D1">
      <w:pPr>
        <w:rPr>
          <w:rFonts w:ascii="Calibri" w:eastAsia="Calibri" w:hAnsi="Calibri" w:cs="Times New Roman"/>
          <w:lang w:val="de-AT" w:eastAsia="de-DE"/>
        </w:rPr>
      </w:pPr>
      <w:r>
        <w:rPr>
          <w:lang w:val="de-AT" w:eastAsia="de-DE"/>
        </w:rPr>
        <w:br w:type="page"/>
      </w:r>
    </w:p>
    <w:p w14:paraId="61B1AC1D" w14:textId="77777777" w:rsidR="007E66D1" w:rsidRDefault="007E66D1" w:rsidP="00BE117C">
      <w:pPr>
        <w:pStyle w:val="berschrift2"/>
        <w:rPr>
          <w:lang w:val="de-AT" w:eastAsia="de-DE"/>
        </w:rPr>
      </w:pPr>
      <w:bookmarkStart w:id="6" w:name="_Toc101875340"/>
      <w:r>
        <w:rPr>
          <w:lang w:val="de-AT" w:eastAsia="de-DE"/>
        </w:rPr>
        <w:lastRenderedPageBreak/>
        <w:t>Liefereinheit</w:t>
      </w:r>
      <w:bookmarkEnd w:id="6"/>
    </w:p>
    <w:p w14:paraId="7824BCD5" w14:textId="77777777" w:rsidR="00BE117C" w:rsidRDefault="00BE117C" w:rsidP="00BE117C">
      <w:pPr>
        <w:pStyle w:val="KeinLeerraum"/>
        <w:rPr>
          <w:lang w:val="de-AT" w:eastAsia="de-DE"/>
        </w:rPr>
      </w:pPr>
    </w:p>
    <w:p w14:paraId="346D3197" w14:textId="77777777" w:rsidR="00BE117C" w:rsidRDefault="00BE117C" w:rsidP="00BE117C">
      <w:pPr>
        <w:pStyle w:val="KeinLeerraum"/>
        <w:rPr>
          <w:lang w:val="de-AT" w:eastAsia="de-DE"/>
        </w:rPr>
      </w:pPr>
      <w:r w:rsidRPr="00BE117C">
        <w:rPr>
          <w:lang w:val="de-AT" w:eastAsia="de-DE"/>
        </w:rPr>
        <w:t>Eine Liefereinheit ist eine versandtaugliche Zusammens</w:t>
      </w:r>
      <w:r>
        <w:rPr>
          <w:lang w:val="de-AT" w:eastAsia="de-DE"/>
        </w:rPr>
        <w:t>tellung aus einer oder mehreren</w:t>
      </w:r>
    </w:p>
    <w:p w14:paraId="5C142B38" w14:textId="77777777" w:rsidR="007E66D1" w:rsidRDefault="00BE117C" w:rsidP="00BE117C">
      <w:pPr>
        <w:pStyle w:val="KeinLeerraum"/>
        <w:rPr>
          <w:lang w:val="de-AT" w:eastAsia="de-DE"/>
        </w:rPr>
      </w:pPr>
      <w:r w:rsidRPr="00BE117C">
        <w:rPr>
          <w:lang w:val="de-AT" w:eastAsia="de-DE"/>
        </w:rPr>
        <w:t>Verpackungseinheiten. Liefereinheiten werden entweder als Paket oder auf einem Ladungsträger (Europalette) geliefert. Liefereinheiten können sortenrein sein oder mehrere Lieferpositionen enthalten.</w:t>
      </w:r>
    </w:p>
    <w:p w14:paraId="0CCAFA7C" w14:textId="77777777" w:rsidR="00BE117C" w:rsidRDefault="00BE117C" w:rsidP="007E66D1">
      <w:pPr>
        <w:rPr>
          <w:lang w:val="de-AT" w:eastAsia="de-DE"/>
        </w:rPr>
      </w:pPr>
    </w:p>
    <w:p w14:paraId="61F8132E" w14:textId="77777777" w:rsidR="007E66D1" w:rsidRDefault="00BE117C" w:rsidP="00BE117C">
      <w:pPr>
        <w:pStyle w:val="berschrift3"/>
        <w:rPr>
          <w:lang w:val="de-AT" w:eastAsia="de-DE"/>
        </w:rPr>
      </w:pPr>
      <w:bookmarkStart w:id="7" w:name="_Toc101875341"/>
      <w:r>
        <w:rPr>
          <w:lang w:val="de-AT" w:eastAsia="de-DE"/>
        </w:rPr>
        <w:t>Paket</w:t>
      </w:r>
      <w:bookmarkEnd w:id="7"/>
    </w:p>
    <w:p w14:paraId="0504A508" w14:textId="77777777" w:rsidR="00BE117C" w:rsidRDefault="00BE117C" w:rsidP="00BE117C">
      <w:pPr>
        <w:pStyle w:val="KeinLeerraum"/>
        <w:rPr>
          <w:lang w:val="de-AT" w:eastAsia="de-DE"/>
        </w:rPr>
      </w:pPr>
    </w:p>
    <w:p w14:paraId="1E3BC4CD" w14:textId="77777777" w:rsidR="00BE117C" w:rsidRPr="00BE117C" w:rsidRDefault="00BE117C" w:rsidP="00BE117C">
      <w:pPr>
        <w:pStyle w:val="KeinLeerraum"/>
        <w:rPr>
          <w:lang w:val="de-AT" w:eastAsia="de-DE"/>
        </w:rPr>
      </w:pPr>
      <w:r w:rsidRPr="00BE117C">
        <w:rPr>
          <w:lang w:val="de-AT" w:eastAsia="de-DE"/>
        </w:rPr>
        <w:t>Ein Paket ist eine versandtaugliche Umverpackung von einer oder mehrerer Verpackungseinheiten.</w:t>
      </w:r>
    </w:p>
    <w:p w14:paraId="75F9BC58" w14:textId="77777777" w:rsidR="007E66D1" w:rsidRDefault="007E66D1" w:rsidP="007E66D1">
      <w:pPr>
        <w:rPr>
          <w:lang w:val="de-AT" w:eastAsia="de-DE"/>
        </w:rPr>
      </w:pPr>
    </w:p>
    <w:p w14:paraId="08BB6DF0" w14:textId="77777777" w:rsidR="00BE117C" w:rsidRDefault="00BE117C" w:rsidP="00BE117C">
      <w:pPr>
        <w:pStyle w:val="berschrift3"/>
        <w:rPr>
          <w:lang w:val="de-AT" w:eastAsia="de-DE"/>
        </w:rPr>
      </w:pPr>
      <w:bookmarkStart w:id="8" w:name="_Toc101875342"/>
      <w:r>
        <w:rPr>
          <w:lang w:val="de-AT" w:eastAsia="de-DE"/>
        </w:rPr>
        <w:t>Ladungsträger</w:t>
      </w:r>
      <w:bookmarkEnd w:id="8"/>
    </w:p>
    <w:p w14:paraId="19754E4E" w14:textId="77777777" w:rsidR="00BE117C" w:rsidRDefault="00BE117C" w:rsidP="00BE117C">
      <w:pPr>
        <w:pStyle w:val="KeinLeerraum"/>
        <w:rPr>
          <w:lang w:val="de-AT" w:eastAsia="de-DE"/>
        </w:rPr>
      </w:pPr>
    </w:p>
    <w:p w14:paraId="4449D011" w14:textId="77777777" w:rsidR="00BE117C" w:rsidRDefault="00BE117C" w:rsidP="00BE117C">
      <w:pPr>
        <w:pStyle w:val="KeinLeerraum"/>
        <w:rPr>
          <w:lang w:val="de-AT" w:eastAsia="de-DE"/>
        </w:rPr>
      </w:pPr>
      <w:r w:rsidRPr="00BE117C">
        <w:rPr>
          <w:lang w:val="de-AT" w:eastAsia="de-DE"/>
        </w:rPr>
        <w:t>Ein Ladungsträger ist eine Europalette auf welcher mehrere V</w:t>
      </w:r>
      <w:r>
        <w:rPr>
          <w:lang w:val="de-AT" w:eastAsia="de-DE"/>
        </w:rPr>
        <w:t>erpackungseinheiten oder Pakete</w:t>
      </w:r>
    </w:p>
    <w:p w14:paraId="5EBFEBD3" w14:textId="77777777" w:rsidR="00BE117C" w:rsidRPr="00BE117C" w:rsidRDefault="00BE117C" w:rsidP="00BE117C">
      <w:pPr>
        <w:pStyle w:val="KeinLeerraum"/>
        <w:rPr>
          <w:lang w:val="de-AT" w:eastAsia="de-DE"/>
        </w:rPr>
      </w:pPr>
      <w:r w:rsidRPr="00BE117C">
        <w:rPr>
          <w:lang w:val="de-AT" w:eastAsia="de-DE"/>
        </w:rPr>
        <w:t>versandtauglich zusammengefasst werden.</w:t>
      </w:r>
    </w:p>
    <w:p w14:paraId="03C6DAB8" w14:textId="77777777" w:rsidR="00BE117C" w:rsidRDefault="00BE117C" w:rsidP="00BE117C">
      <w:pPr>
        <w:pStyle w:val="KeinLeerraum"/>
        <w:rPr>
          <w:lang w:val="de-AT" w:eastAsia="de-DE"/>
        </w:rPr>
      </w:pPr>
      <w:r w:rsidRPr="00BE117C">
        <w:rPr>
          <w:lang w:val="de-AT" w:eastAsia="de-DE"/>
        </w:rPr>
        <w:t xml:space="preserve">Europaletten müssen im Format 800 * 1200 mm nach den Bestimmungen der EPAL (European Pallets </w:t>
      </w:r>
      <w:proofErr w:type="spellStart"/>
      <w:r w:rsidRPr="00BE117C">
        <w:rPr>
          <w:lang w:val="de-AT" w:eastAsia="de-DE"/>
        </w:rPr>
        <w:t>Association</w:t>
      </w:r>
      <w:proofErr w:type="spellEnd"/>
      <w:r w:rsidRPr="00BE117C">
        <w:rPr>
          <w:lang w:val="de-AT" w:eastAsia="de-DE"/>
        </w:rPr>
        <w:t>) gefertigt sein, und somit der Norm UIC 435-2 entsprechen (</w:t>
      </w:r>
      <w:hyperlink r:id="rId8" w:history="1">
        <w:r w:rsidRPr="00236F33">
          <w:rPr>
            <w:rStyle w:val="Hyperlink"/>
            <w:lang w:val="de-AT" w:eastAsia="de-DE"/>
          </w:rPr>
          <w:t>www.epal-pallets.org</w:t>
        </w:r>
      </w:hyperlink>
      <w:r w:rsidRPr="00BE117C">
        <w:rPr>
          <w:lang w:val="de-AT" w:eastAsia="de-DE"/>
        </w:rPr>
        <w:t>).</w:t>
      </w:r>
    </w:p>
    <w:p w14:paraId="7EC168E1" w14:textId="77777777" w:rsidR="00BE117C" w:rsidRDefault="00BE117C" w:rsidP="00BE117C">
      <w:pPr>
        <w:pStyle w:val="KeinLeerraum"/>
        <w:rPr>
          <w:lang w:val="de-AT" w:eastAsia="de-DE"/>
        </w:rPr>
      </w:pPr>
    </w:p>
    <w:p w14:paraId="5CE18E1A" w14:textId="77777777" w:rsidR="000A46D0" w:rsidRDefault="000A46D0" w:rsidP="00BE117C">
      <w:pPr>
        <w:pStyle w:val="KeinLeerraum"/>
        <w:rPr>
          <w:lang w:val="de-AT" w:eastAsia="de-DE"/>
        </w:rPr>
      </w:pPr>
      <w:r>
        <w:rPr>
          <w:lang w:val="de-AT" w:eastAsia="de-DE"/>
        </w:rPr>
        <w:t>Europaletten werden im Wareneingang umgetauscht.</w:t>
      </w:r>
    </w:p>
    <w:p w14:paraId="541559C7" w14:textId="77777777" w:rsidR="00BE117C" w:rsidRDefault="00BE117C" w:rsidP="00BE117C">
      <w:pPr>
        <w:pStyle w:val="berschrift3"/>
        <w:rPr>
          <w:lang w:val="de-AT" w:eastAsia="de-DE"/>
        </w:rPr>
      </w:pPr>
      <w:bookmarkStart w:id="9" w:name="_Toc101875343"/>
      <w:r>
        <w:rPr>
          <w:lang w:val="de-AT" w:eastAsia="de-DE"/>
        </w:rPr>
        <w:t>Gitterboxen</w:t>
      </w:r>
      <w:bookmarkEnd w:id="9"/>
    </w:p>
    <w:p w14:paraId="52221B6E" w14:textId="77777777" w:rsidR="00BE117C" w:rsidRDefault="00BE117C" w:rsidP="00BE117C">
      <w:pPr>
        <w:pStyle w:val="KeinLeerraum"/>
        <w:rPr>
          <w:lang w:val="de-AT" w:eastAsia="de-DE"/>
        </w:rPr>
      </w:pPr>
    </w:p>
    <w:p w14:paraId="018339A2" w14:textId="77777777" w:rsidR="00BE117C" w:rsidRDefault="00BE117C" w:rsidP="00BE117C">
      <w:pPr>
        <w:pStyle w:val="KeinLeerraum"/>
        <w:rPr>
          <w:lang w:val="de-AT" w:eastAsia="de-DE"/>
        </w:rPr>
      </w:pPr>
      <w:r w:rsidRPr="00BE117C">
        <w:rPr>
          <w:lang w:val="de-AT" w:eastAsia="de-DE"/>
        </w:rPr>
        <w:t xml:space="preserve">Gitterboxen </w:t>
      </w:r>
      <w:r>
        <w:rPr>
          <w:lang w:val="de-AT" w:eastAsia="de-DE"/>
        </w:rPr>
        <w:t>können</w:t>
      </w:r>
      <w:r w:rsidRPr="00BE117C">
        <w:rPr>
          <w:lang w:val="de-AT" w:eastAsia="de-DE"/>
        </w:rPr>
        <w:t xml:space="preserve"> verwendet werden.</w:t>
      </w:r>
    </w:p>
    <w:p w14:paraId="2246BA32" w14:textId="77777777" w:rsidR="000A46D0" w:rsidRDefault="000A46D0" w:rsidP="000A46D0">
      <w:pPr>
        <w:pStyle w:val="KeinLeerraum"/>
        <w:rPr>
          <w:lang w:val="de-AT" w:eastAsia="de-DE"/>
        </w:rPr>
      </w:pPr>
      <w:r w:rsidRPr="00BE117C">
        <w:rPr>
          <w:lang w:val="de-AT" w:eastAsia="de-DE"/>
        </w:rPr>
        <w:t xml:space="preserve">Gitterboxen </w:t>
      </w:r>
      <w:r>
        <w:rPr>
          <w:lang w:val="de-AT" w:eastAsia="de-DE"/>
        </w:rPr>
        <w:t>werden im Wareneingang umgetauscht.</w:t>
      </w:r>
    </w:p>
    <w:p w14:paraId="0E61C871" w14:textId="77777777" w:rsidR="00BE117C" w:rsidRDefault="00BE117C" w:rsidP="00BE117C">
      <w:pPr>
        <w:pStyle w:val="KeinLeerraum"/>
        <w:rPr>
          <w:lang w:val="de-AT" w:eastAsia="de-DE"/>
        </w:rPr>
      </w:pPr>
    </w:p>
    <w:p w14:paraId="58533F79" w14:textId="77777777" w:rsidR="00BE117C" w:rsidRDefault="00BE117C" w:rsidP="00BE117C">
      <w:pPr>
        <w:pStyle w:val="berschrift3"/>
        <w:rPr>
          <w:lang w:val="de-AT" w:eastAsia="de-DE"/>
        </w:rPr>
      </w:pPr>
      <w:bookmarkStart w:id="10" w:name="_Toc101875344"/>
      <w:r>
        <w:rPr>
          <w:lang w:val="de-AT" w:eastAsia="de-DE"/>
        </w:rPr>
        <w:t>Einwegpaletten</w:t>
      </w:r>
      <w:bookmarkEnd w:id="10"/>
    </w:p>
    <w:p w14:paraId="0CB6F1CB" w14:textId="77777777" w:rsidR="00BE117C" w:rsidRDefault="00BE117C" w:rsidP="00BE117C">
      <w:pPr>
        <w:pStyle w:val="KeinLeerraum"/>
        <w:rPr>
          <w:lang w:val="de-AT" w:eastAsia="de-DE"/>
        </w:rPr>
      </w:pPr>
    </w:p>
    <w:p w14:paraId="6166B908" w14:textId="77777777" w:rsidR="00BE117C" w:rsidRPr="00BE117C" w:rsidRDefault="00BE117C" w:rsidP="00BE117C">
      <w:pPr>
        <w:pStyle w:val="KeinLeerraum"/>
        <w:rPr>
          <w:lang w:val="de-AT" w:eastAsia="de-DE"/>
        </w:rPr>
      </w:pPr>
      <w:r w:rsidRPr="00BE117C">
        <w:rPr>
          <w:lang w:val="de-AT" w:eastAsia="de-DE"/>
        </w:rPr>
        <w:t xml:space="preserve">Einwegpaletten </w:t>
      </w:r>
      <w:r>
        <w:rPr>
          <w:lang w:val="de-AT" w:eastAsia="de-DE"/>
        </w:rPr>
        <w:t>können</w:t>
      </w:r>
      <w:r w:rsidRPr="00BE117C">
        <w:rPr>
          <w:lang w:val="de-AT" w:eastAsia="de-DE"/>
        </w:rPr>
        <w:t xml:space="preserve"> verwendet werden.</w:t>
      </w:r>
    </w:p>
    <w:p w14:paraId="3CD56244" w14:textId="77777777" w:rsidR="00E504C9" w:rsidRPr="00E504C9" w:rsidRDefault="00E504C9" w:rsidP="00E504C9">
      <w:pPr>
        <w:pStyle w:val="KeinLeerraum"/>
        <w:rPr>
          <w:lang w:val="de-AT" w:eastAsia="de-DE"/>
        </w:rPr>
      </w:pPr>
    </w:p>
    <w:p w14:paraId="612795EE" w14:textId="77777777" w:rsidR="007874C5" w:rsidRDefault="007874C5" w:rsidP="007874C5">
      <w:pPr>
        <w:rPr>
          <w:lang w:eastAsia="de-DE"/>
        </w:rPr>
      </w:pPr>
    </w:p>
    <w:p w14:paraId="46AFB363" w14:textId="77777777" w:rsidR="000A46D0" w:rsidRDefault="000A46D0" w:rsidP="000A46D0">
      <w:pPr>
        <w:pStyle w:val="berschrift1"/>
      </w:pPr>
      <w:bookmarkStart w:id="11" w:name="_Toc101875345"/>
      <w:r>
        <w:t>Anlieferzeiten</w:t>
      </w:r>
      <w:bookmarkEnd w:id="11"/>
    </w:p>
    <w:p w14:paraId="5D81B454" w14:textId="77777777" w:rsidR="000A46D0" w:rsidRDefault="000A46D0" w:rsidP="000A46D0">
      <w:pPr>
        <w:pStyle w:val="KeinLeerraum"/>
        <w:rPr>
          <w:lang w:eastAsia="de-DE"/>
        </w:rPr>
      </w:pPr>
    </w:p>
    <w:p w14:paraId="65DEB786" w14:textId="77777777" w:rsidR="00C564A5" w:rsidRDefault="000A46D0" w:rsidP="00C564A5">
      <w:pPr>
        <w:pStyle w:val="KeinLeerraum"/>
        <w:rPr>
          <w:lang w:eastAsia="de-DE"/>
        </w:rPr>
      </w:pPr>
      <w:r w:rsidRPr="000A46D0">
        <w:rPr>
          <w:b/>
          <w:lang w:eastAsia="de-DE"/>
        </w:rPr>
        <w:t>Werk Germering</w:t>
      </w:r>
      <w:r>
        <w:rPr>
          <w:lang w:eastAsia="de-DE"/>
        </w:rPr>
        <w:t>:</w:t>
      </w:r>
      <w:r>
        <w:rPr>
          <w:lang w:eastAsia="de-DE"/>
        </w:rPr>
        <w:tab/>
      </w:r>
      <w:r w:rsidR="00C564A5">
        <w:rPr>
          <w:lang w:eastAsia="de-DE"/>
        </w:rPr>
        <w:t>Montag – Donnerstag:</w:t>
      </w:r>
      <w:r w:rsidR="00C564A5">
        <w:rPr>
          <w:lang w:eastAsia="de-DE"/>
        </w:rPr>
        <w:tab/>
        <w:t>von 07:30 bis 12:00 und 12:30 bis 16:00 Uhr</w:t>
      </w:r>
    </w:p>
    <w:p w14:paraId="2C336ADE" w14:textId="77777777" w:rsidR="00C564A5" w:rsidRDefault="00C564A5" w:rsidP="00C564A5">
      <w:pPr>
        <w:pStyle w:val="KeinLeerraum"/>
        <w:ind w:left="2124"/>
        <w:rPr>
          <w:lang w:eastAsia="de-DE"/>
        </w:rPr>
      </w:pPr>
      <w:r>
        <w:rPr>
          <w:lang w:eastAsia="de-DE"/>
        </w:rPr>
        <w:t>Freitag:</w:t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  <w:t>von 07:30 bis 12:00 und 12:30 bis 14:00 Uhr</w:t>
      </w:r>
    </w:p>
    <w:p w14:paraId="4B97A2A9" w14:textId="77777777" w:rsidR="00C564A5" w:rsidRDefault="00C564A5" w:rsidP="00C564A5">
      <w:pPr>
        <w:pStyle w:val="KeinLeerraum"/>
        <w:rPr>
          <w:lang w:eastAsia="de-DE"/>
        </w:rPr>
      </w:pPr>
      <w:r>
        <w:rPr>
          <w:lang w:eastAsia="de-DE"/>
        </w:rPr>
        <w:t xml:space="preserve">Anlieferung über </w:t>
      </w:r>
      <w:proofErr w:type="spellStart"/>
      <w:r>
        <w:rPr>
          <w:lang w:eastAsia="de-DE"/>
        </w:rPr>
        <w:t>Bärenweg</w:t>
      </w:r>
      <w:proofErr w:type="spellEnd"/>
      <w:r>
        <w:rPr>
          <w:lang w:eastAsia="de-DE"/>
        </w:rPr>
        <w:t xml:space="preserve"> 13, Tor Wareneingang</w:t>
      </w:r>
    </w:p>
    <w:p w14:paraId="13480956" w14:textId="77777777" w:rsidR="00C564A5" w:rsidRPr="00217C22" w:rsidRDefault="00C564A5" w:rsidP="00C564A5">
      <w:pPr>
        <w:pStyle w:val="KeinLeerraum"/>
        <w:rPr>
          <w:color w:val="FF0000"/>
          <w:lang w:eastAsia="de-DE"/>
        </w:rPr>
      </w:pPr>
      <w:r w:rsidRPr="00217C22">
        <w:rPr>
          <w:color w:val="FF0000"/>
          <w:highlight w:val="yellow"/>
          <w:lang w:eastAsia="de-DE"/>
        </w:rPr>
        <w:t>Achtung: Kein Abladen von Sattelzügen möglich!</w:t>
      </w:r>
    </w:p>
    <w:p w14:paraId="6986D9CD" w14:textId="4D9AD6D9" w:rsidR="000A46D0" w:rsidRDefault="000A46D0" w:rsidP="00C564A5">
      <w:pPr>
        <w:pStyle w:val="KeinLeerraum"/>
        <w:rPr>
          <w:lang w:eastAsia="de-DE"/>
        </w:rPr>
      </w:pPr>
    </w:p>
    <w:p w14:paraId="755E7D43" w14:textId="77777777" w:rsidR="00F31B13" w:rsidRDefault="00F31B13" w:rsidP="00F31B13">
      <w:pPr>
        <w:pStyle w:val="KeinLeerraum"/>
        <w:rPr>
          <w:lang w:eastAsia="de-DE"/>
        </w:rPr>
      </w:pPr>
      <w:r w:rsidRPr="00F31B13">
        <w:rPr>
          <w:b/>
          <w:lang w:eastAsia="de-DE"/>
        </w:rPr>
        <w:t>Werk Eisenach:</w:t>
      </w:r>
      <w:r w:rsidRPr="00F31B13">
        <w:rPr>
          <w:b/>
          <w:lang w:eastAsia="de-DE"/>
        </w:rPr>
        <w:tab/>
      </w:r>
      <w:r>
        <w:rPr>
          <w:lang w:eastAsia="de-DE"/>
        </w:rPr>
        <w:tab/>
        <w:t>Montag – Donnerstag:</w:t>
      </w:r>
      <w:r>
        <w:rPr>
          <w:lang w:eastAsia="de-DE"/>
        </w:rPr>
        <w:tab/>
        <w:t>von 07:00 bis 15:30 Uhr durchgehend</w:t>
      </w:r>
    </w:p>
    <w:p w14:paraId="44F873D8" w14:textId="77777777" w:rsidR="00F31B13" w:rsidRDefault="00F31B13" w:rsidP="00F31B13">
      <w:pPr>
        <w:pStyle w:val="KeinLeerraum"/>
        <w:rPr>
          <w:lang w:eastAsia="de-DE"/>
        </w:rPr>
      </w:pP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  <w:t>Freitag:</w:t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  <w:t>von 07:00 bis 13:30 Uhr durchgehend</w:t>
      </w:r>
    </w:p>
    <w:p w14:paraId="0A80ECBB" w14:textId="77777777" w:rsidR="000A46D0" w:rsidRPr="000A46D0" w:rsidRDefault="000A46D0" w:rsidP="000A46D0">
      <w:pPr>
        <w:pStyle w:val="KeinLeerraum"/>
        <w:rPr>
          <w:lang w:eastAsia="de-DE"/>
        </w:rPr>
      </w:pPr>
    </w:p>
    <w:p w14:paraId="0F066B72" w14:textId="77777777" w:rsidR="000A46D0" w:rsidRDefault="000A46D0">
      <w:pPr>
        <w:rPr>
          <w:lang w:eastAsia="de-DE"/>
        </w:rPr>
      </w:pPr>
      <w:r>
        <w:rPr>
          <w:lang w:eastAsia="de-DE"/>
        </w:rPr>
        <w:br w:type="page"/>
      </w:r>
    </w:p>
    <w:p w14:paraId="0454C005" w14:textId="77777777" w:rsidR="007874C5" w:rsidRDefault="000A46D0" w:rsidP="000A46D0">
      <w:pPr>
        <w:pStyle w:val="berschrift1"/>
        <w:rPr>
          <w:rFonts w:eastAsia="Calibri"/>
        </w:rPr>
      </w:pPr>
      <w:bookmarkStart w:id="12" w:name="_Toc101875346"/>
      <w:r>
        <w:rPr>
          <w:rFonts w:eastAsia="Calibri"/>
        </w:rPr>
        <w:lastRenderedPageBreak/>
        <w:t>Lieferschein</w:t>
      </w:r>
      <w:bookmarkEnd w:id="12"/>
    </w:p>
    <w:p w14:paraId="42573DDB" w14:textId="77777777" w:rsidR="000A46D0" w:rsidRDefault="000A46D0" w:rsidP="000A46D0">
      <w:pPr>
        <w:pStyle w:val="KeinLeerraum"/>
        <w:rPr>
          <w:lang w:eastAsia="de-DE"/>
        </w:rPr>
      </w:pPr>
    </w:p>
    <w:p w14:paraId="27ECE3AF" w14:textId="77777777" w:rsidR="000A46D0" w:rsidRDefault="000A46D0" w:rsidP="000A46D0">
      <w:pPr>
        <w:pStyle w:val="KeinLeerraum"/>
        <w:rPr>
          <w:lang w:val="de-AT" w:eastAsia="de-DE"/>
        </w:rPr>
      </w:pPr>
      <w:r w:rsidRPr="000A46D0">
        <w:rPr>
          <w:lang w:val="de-AT" w:eastAsia="de-DE"/>
        </w:rPr>
        <w:t xml:space="preserve">Jeder Lieferung sind ein oder mehrere Lieferscheine deutlich sichtbar beizulegen. Werden mehrere </w:t>
      </w:r>
    </w:p>
    <w:p w14:paraId="45E78458" w14:textId="77777777" w:rsidR="000A46D0" w:rsidRPr="000A46D0" w:rsidRDefault="000A46D0" w:rsidP="000A46D0">
      <w:pPr>
        <w:pStyle w:val="KeinLeerraum"/>
        <w:rPr>
          <w:lang w:val="de-AT" w:eastAsia="de-DE"/>
        </w:rPr>
      </w:pPr>
      <w:r>
        <w:rPr>
          <w:lang w:val="de-AT" w:eastAsia="de-DE"/>
        </w:rPr>
        <w:t>v</w:t>
      </w:r>
      <w:r w:rsidRPr="000A46D0">
        <w:rPr>
          <w:lang w:val="de-AT" w:eastAsia="de-DE"/>
        </w:rPr>
        <w:t>erschiedene Produkte auf einem Ladungsträger gelagert, so ist pro Lieferposition, Paket, Verpackungseinheit oder Liefereinheit ein Lieferschein beizulegen (Details Siehe Punkt 8 Packen von Ladungsträgern oder Punkt 9 Packen von Paketlieferungen).</w:t>
      </w:r>
    </w:p>
    <w:p w14:paraId="5DCD00A7" w14:textId="77777777" w:rsidR="000A46D0" w:rsidRPr="000A46D0" w:rsidRDefault="000A46D0" w:rsidP="000A46D0">
      <w:pPr>
        <w:pStyle w:val="KeinLeerraum"/>
        <w:rPr>
          <w:lang w:val="de-AT" w:eastAsia="de-DE"/>
        </w:rPr>
      </w:pPr>
    </w:p>
    <w:p w14:paraId="1C9EFAF6" w14:textId="77777777" w:rsidR="000A46D0" w:rsidRPr="000A46D0" w:rsidRDefault="000A46D0" w:rsidP="000A46D0">
      <w:pPr>
        <w:pStyle w:val="KeinLeerraum"/>
        <w:rPr>
          <w:lang w:val="de-AT" w:eastAsia="de-DE"/>
        </w:rPr>
      </w:pPr>
      <w:r w:rsidRPr="000A46D0">
        <w:rPr>
          <w:lang w:val="de-AT" w:eastAsia="de-DE"/>
        </w:rPr>
        <w:t>Ein Lieferschein muss folgende Angaben enthalten:</w:t>
      </w:r>
    </w:p>
    <w:p w14:paraId="1A0E5F40" w14:textId="77777777" w:rsidR="000A46D0" w:rsidRPr="000A46D0" w:rsidRDefault="000A46D0" w:rsidP="000A46D0">
      <w:pPr>
        <w:pStyle w:val="KeinLeerraum"/>
        <w:rPr>
          <w:lang w:val="de-AT" w:eastAsia="de-DE"/>
        </w:rPr>
      </w:pPr>
    </w:p>
    <w:p w14:paraId="3468D059" w14:textId="77777777" w:rsidR="000A46D0" w:rsidRPr="000A46D0" w:rsidRDefault="000A46D0" w:rsidP="000A46D0">
      <w:pPr>
        <w:pStyle w:val="KeinLeerraum"/>
        <w:rPr>
          <w:lang w:val="de-AT" w:eastAsia="de-DE"/>
        </w:rPr>
      </w:pPr>
      <w:r w:rsidRPr="000A46D0">
        <w:rPr>
          <w:lang w:val="de-AT" w:eastAsia="de-DE"/>
        </w:rPr>
        <w:t>•</w:t>
      </w:r>
      <w:r w:rsidRPr="000A46D0">
        <w:rPr>
          <w:lang w:val="de-AT" w:eastAsia="de-DE"/>
        </w:rPr>
        <w:tab/>
      </w:r>
      <w:r>
        <w:rPr>
          <w:lang w:val="de-AT" w:eastAsia="de-DE"/>
        </w:rPr>
        <w:t>Distec Bestellnummer, als Text, alternativ</w:t>
      </w:r>
      <w:r w:rsidR="00255029">
        <w:rPr>
          <w:lang w:val="de-AT" w:eastAsia="de-DE"/>
        </w:rPr>
        <w:t xml:space="preserve"> zusätzlich</w:t>
      </w:r>
      <w:r>
        <w:rPr>
          <w:lang w:val="de-AT" w:eastAsia="de-DE"/>
        </w:rPr>
        <w:t xml:space="preserve"> als Barcode</w:t>
      </w:r>
    </w:p>
    <w:p w14:paraId="340DC5B8" w14:textId="77777777" w:rsidR="000A46D0" w:rsidRPr="000A46D0" w:rsidRDefault="000A46D0" w:rsidP="000A46D0">
      <w:pPr>
        <w:pStyle w:val="KeinLeerraum"/>
        <w:rPr>
          <w:lang w:val="de-AT" w:eastAsia="de-DE"/>
        </w:rPr>
      </w:pPr>
      <w:r w:rsidRPr="000A46D0">
        <w:rPr>
          <w:lang w:val="de-AT" w:eastAsia="de-DE"/>
        </w:rPr>
        <w:t>•</w:t>
      </w:r>
      <w:r w:rsidRPr="000A46D0">
        <w:rPr>
          <w:lang w:val="de-AT" w:eastAsia="de-DE"/>
        </w:rPr>
        <w:tab/>
        <w:t>Empfängeradresse</w:t>
      </w:r>
    </w:p>
    <w:p w14:paraId="0F66E017" w14:textId="77777777" w:rsidR="000A46D0" w:rsidRPr="000A46D0" w:rsidRDefault="000A46D0" w:rsidP="000A46D0">
      <w:pPr>
        <w:pStyle w:val="KeinLeerraum"/>
        <w:rPr>
          <w:lang w:val="de-AT" w:eastAsia="de-DE"/>
        </w:rPr>
      </w:pPr>
      <w:r w:rsidRPr="000A46D0">
        <w:rPr>
          <w:lang w:val="de-AT" w:eastAsia="de-DE"/>
        </w:rPr>
        <w:t>•</w:t>
      </w:r>
      <w:r w:rsidRPr="000A46D0">
        <w:rPr>
          <w:lang w:val="de-AT" w:eastAsia="de-DE"/>
        </w:rPr>
        <w:tab/>
        <w:t>Lieferscheinnummer, als Text</w:t>
      </w:r>
      <w:r>
        <w:rPr>
          <w:lang w:val="de-AT" w:eastAsia="de-DE"/>
        </w:rPr>
        <w:t xml:space="preserve">, </w:t>
      </w:r>
      <w:r w:rsidR="00255029">
        <w:rPr>
          <w:lang w:val="de-AT" w:eastAsia="de-DE"/>
        </w:rPr>
        <w:t>alternativ zusätzlich als Barcode</w:t>
      </w:r>
    </w:p>
    <w:p w14:paraId="78AF8754" w14:textId="77777777" w:rsidR="000A46D0" w:rsidRPr="000A46D0" w:rsidRDefault="000A46D0" w:rsidP="000A46D0">
      <w:pPr>
        <w:pStyle w:val="KeinLeerraum"/>
        <w:rPr>
          <w:lang w:val="de-AT" w:eastAsia="de-DE"/>
        </w:rPr>
      </w:pPr>
      <w:r w:rsidRPr="000A46D0">
        <w:rPr>
          <w:lang w:val="de-AT" w:eastAsia="de-DE"/>
        </w:rPr>
        <w:t>•</w:t>
      </w:r>
      <w:r w:rsidRPr="000A46D0">
        <w:rPr>
          <w:lang w:val="de-AT" w:eastAsia="de-DE"/>
        </w:rPr>
        <w:tab/>
        <w:t>Ausstellungsdatum des Lieferschei</w:t>
      </w:r>
      <w:r>
        <w:rPr>
          <w:lang w:val="de-AT" w:eastAsia="de-DE"/>
        </w:rPr>
        <w:t xml:space="preserve">ns (Format </w:t>
      </w:r>
      <w:proofErr w:type="spellStart"/>
      <w:r>
        <w:rPr>
          <w:lang w:val="de-AT" w:eastAsia="de-DE"/>
        </w:rPr>
        <w:t>tt.mm.jjjj</w:t>
      </w:r>
      <w:proofErr w:type="spellEnd"/>
      <w:r>
        <w:rPr>
          <w:lang w:val="de-AT" w:eastAsia="de-DE"/>
        </w:rPr>
        <w:t>), als Text,</w:t>
      </w:r>
      <w:r w:rsidRPr="000A46D0">
        <w:rPr>
          <w:lang w:val="de-AT" w:eastAsia="de-DE"/>
        </w:rPr>
        <w:t xml:space="preserve"> </w:t>
      </w:r>
      <w:r w:rsidR="00255029">
        <w:rPr>
          <w:lang w:val="de-AT" w:eastAsia="de-DE"/>
        </w:rPr>
        <w:t>alternativ zusätzlich als Barcode</w:t>
      </w:r>
    </w:p>
    <w:p w14:paraId="00E78B78" w14:textId="77777777" w:rsidR="000A46D0" w:rsidRPr="000A46D0" w:rsidRDefault="000A46D0" w:rsidP="000A46D0">
      <w:pPr>
        <w:pStyle w:val="KeinLeerraum"/>
        <w:rPr>
          <w:lang w:val="de-AT" w:eastAsia="de-DE"/>
        </w:rPr>
      </w:pPr>
      <w:r w:rsidRPr="000A46D0">
        <w:rPr>
          <w:lang w:val="de-AT" w:eastAsia="de-DE"/>
        </w:rPr>
        <w:t>•</w:t>
      </w:r>
      <w:r w:rsidRPr="000A46D0">
        <w:rPr>
          <w:lang w:val="de-AT" w:eastAsia="de-DE"/>
        </w:rPr>
        <w:tab/>
      </w:r>
      <w:r>
        <w:rPr>
          <w:lang w:val="de-AT" w:eastAsia="de-DE"/>
        </w:rPr>
        <w:t xml:space="preserve">Distec </w:t>
      </w:r>
      <w:r w:rsidRPr="000A46D0">
        <w:rPr>
          <w:lang w:val="de-AT" w:eastAsia="de-DE"/>
        </w:rPr>
        <w:t>Materialnummer, in Text</w:t>
      </w:r>
      <w:r>
        <w:rPr>
          <w:lang w:val="de-AT" w:eastAsia="de-DE"/>
        </w:rPr>
        <w:t>,</w:t>
      </w:r>
      <w:r w:rsidRPr="000A46D0">
        <w:rPr>
          <w:lang w:val="de-AT" w:eastAsia="de-DE"/>
        </w:rPr>
        <w:t xml:space="preserve"> </w:t>
      </w:r>
      <w:r w:rsidR="00255029">
        <w:rPr>
          <w:lang w:val="de-AT" w:eastAsia="de-DE"/>
        </w:rPr>
        <w:t>alternativ zusätzlich als Barcode</w:t>
      </w:r>
    </w:p>
    <w:p w14:paraId="4DDE2813" w14:textId="77777777" w:rsidR="000A46D0" w:rsidRPr="000A46D0" w:rsidRDefault="000A46D0" w:rsidP="000A46D0">
      <w:pPr>
        <w:pStyle w:val="KeinLeerraum"/>
        <w:rPr>
          <w:lang w:val="de-AT" w:eastAsia="de-DE"/>
        </w:rPr>
      </w:pPr>
      <w:r w:rsidRPr="000A46D0">
        <w:rPr>
          <w:lang w:val="de-AT" w:eastAsia="de-DE"/>
        </w:rPr>
        <w:t>•</w:t>
      </w:r>
      <w:r w:rsidRPr="000A46D0">
        <w:rPr>
          <w:lang w:val="de-AT" w:eastAsia="de-DE"/>
        </w:rPr>
        <w:tab/>
      </w:r>
      <w:r>
        <w:rPr>
          <w:lang w:val="de-AT" w:eastAsia="de-DE"/>
        </w:rPr>
        <w:t xml:space="preserve">Distec </w:t>
      </w:r>
      <w:r w:rsidRPr="000A46D0">
        <w:rPr>
          <w:lang w:val="de-AT" w:eastAsia="de-DE"/>
        </w:rPr>
        <w:t>Materialbezeichnung</w:t>
      </w:r>
    </w:p>
    <w:p w14:paraId="5EB4448E" w14:textId="77777777" w:rsidR="000A46D0" w:rsidRPr="000A46D0" w:rsidRDefault="000A46D0" w:rsidP="000A46D0">
      <w:pPr>
        <w:pStyle w:val="KeinLeerraum"/>
        <w:rPr>
          <w:lang w:val="de-AT" w:eastAsia="de-DE"/>
        </w:rPr>
      </w:pPr>
      <w:r w:rsidRPr="000A46D0">
        <w:rPr>
          <w:lang w:val="de-AT" w:eastAsia="de-DE"/>
        </w:rPr>
        <w:t>•</w:t>
      </w:r>
      <w:r w:rsidRPr="000A46D0">
        <w:rPr>
          <w:lang w:val="de-AT" w:eastAsia="de-DE"/>
        </w:rPr>
        <w:tab/>
        <w:t>Distec Bezeichnung gemäß Bestellung</w:t>
      </w:r>
    </w:p>
    <w:p w14:paraId="44B6F738" w14:textId="77777777" w:rsidR="000A46D0" w:rsidRPr="000A46D0" w:rsidRDefault="000A46D0" w:rsidP="000A46D0">
      <w:pPr>
        <w:pStyle w:val="KeinLeerraum"/>
        <w:rPr>
          <w:lang w:val="de-AT" w:eastAsia="de-DE"/>
        </w:rPr>
      </w:pPr>
      <w:r w:rsidRPr="000A46D0">
        <w:rPr>
          <w:lang w:val="de-AT" w:eastAsia="de-DE"/>
        </w:rPr>
        <w:t>•</w:t>
      </w:r>
      <w:r w:rsidRPr="000A46D0">
        <w:rPr>
          <w:lang w:val="de-AT" w:eastAsia="de-DE"/>
        </w:rPr>
        <w:tab/>
        <w:t>Name des Lieferanten</w:t>
      </w:r>
    </w:p>
    <w:p w14:paraId="3A36EDF2" w14:textId="77777777" w:rsidR="000A46D0" w:rsidRDefault="000A46D0" w:rsidP="000A46D0">
      <w:pPr>
        <w:pStyle w:val="KeinLeerraum"/>
        <w:rPr>
          <w:lang w:val="de-AT" w:eastAsia="de-DE"/>
        </w:rPr>
      </w:pPr>
      <w:r w:rsidRPr="000A46D0">
        <w:rPr>
          <w:lang w:val="de-AT" w:eastAsia="de-DE"/>
        </w:rPr>
        <w:t>•</w:t>
      </w:r>
      <w:r w:rsidRPr="000A46D0">
        <w:rPr>
          <w:lang w:val="de-AT" w:eastAsia="de-DE"/>
        </w:rPr>
        <w:tab/>
        <w:t>Stückzahl, in Text</w:t>
      </w:r>
      <w:r w:rsidR="00255029">
        <w:rPr>
          <w:lang w:val="de-AT" w:eastAsia="de-DE"/>
        </w:rPr>
        <w:t>,</w:t>
      </w:r>
      <w:r w:rsidRPr="000A46D0">
        <w:rPr>
          <w:lang w:val="de-AT" w:eastAsia="de-DE"/>
        </w:rPr>
        <w:t xml:space="preserve"> </w:t>
      </w:r>
      <w:r w:rsidR="00255029">
        <w:rPr>
          <w:lang w:val="de-AT" w:eastAsia="de-DE"/>
        </w:rPr>
        <w:t>alternativ zusätzlich als Barcode</w:t>
      </w:r>
    </w:p>
    <w:p w14:paraId="68532525" w14:textId="77777777" w:rsidR="00255029" w:rsidRPr="00255029" w:rsidRDefault="00255029" w:rsidP="000A46D0">
      <w:pPr>
        <w:pStyle w:val="KeinLeerraum"/>
      </w:pPr>
      <w:r>
        <w:t>Barcodes sind frei wählbar</w:t>
      </w:r>
    </w:p>
    <w:p w14:paraId="58C4DA2D" w14:textId="77777777" w:rsidR="000D03CF" w:rsidRDefault="000D03CF">
      <w:pPr>
        <w:rPr>
          <w:rFonts w:ascii="Calibri" w:eastAsia="Calibri" w:hAnsi="Calibri" w:cs="Times New Roman"/>
          <w:lang w:val="de-AT" w:eastAsia="de-DE"/>
        </w:rPr>
      </w:pPr>
      <w:r>
        <w:rPr>
          <w:lang w:val="de-AT" w:eastAsia="de-DE"/>
        </w:rPr>
        <w:br w:type="page"/>
      </w:r>
    </w:p>
    <w:p w14:paraId="12F2D31B" w14:textId="77777777" w:rsidR="00255029" w:rsidRDefault="00255029" w:rsidP="00255029">
      <w:pPr>
        <w:pStyle w:val="berschrift1"/>
        <w:rPr>
          <w:rFonts w:eastAsia="Calibri"/>
          <w:lang w:val="de-AT"/>
        </w:rPr>
      </w:pPr>
      <w:bookmarkStart w:id="13" w:name="_Toc101875347"/>
      <w:r>
        <w:rPr>
          <w:rFonts w:eastAsia="Calibri"/>
          <w:lang w:val="de-AT"/>
        </w:rPr>
        <w:lastRenderedPageBreak/>
        <w:t>Etiketten</w:t>
      </w:r>
      <w:bookmarkEnd w:id="13"/>
    </w:p>
    <w:p w14:paraId="089975B9" w14:textId="77777777" w:rsidR="00255029" w:rsidRDefault="00255029" w:rsidP="00255029">
      <w:pPr>
        <w:pStyle w:val="KeinLeerraum"/>
        <w:rPr>
          <w:lang w:val="de-AT" w:eastAsia="de-DE"/>
        </w:rPr>
      </w:pPr>
    </w:p>
    <w:p w14:paraId="0245F58E" w14:textId="77777777" w:rsidR="00255029" w:rsidRPr="00255029" w:rsidRDefault="00255029" w:rsidP="00255029">
      <w:pPr>
        <w:pStyle w:val="KeinLeerraum"/>
        <w:rPr>
          <w:lang w:val="de-AT" w:eastAsia="de-DE"/>
        </w:rPr>
      </w:pPr>
      <w:r w:rsidRPr="00255029">
        <w:rPr>
          <w:lang w:val="de-AT" w:eastAsia="de-DE"/>
        </w:rPr>
        <w:t>Angelieferte Produkte sind mit Etiketten zu kennzeichnen. Für die Kennzeichnung ist ein Packstück-Etikett oder ein Materialkennzeichnungs-Etikett zu verwenden.</w:t>
      </w:r>
    </w:p>
    <w:p w14:paraId="50E9F6AB" w14:textId="77777777" w:rsidR="00CB256B" w:rsidRDefault="00CB256B" w:rsidP="007874C5">
      <w:pPr>
        <w:pStyle w:val="KeinLeerraum"/>
        <w:spacing w:line="276" w:lineRule="auto"/>
        <w:rPr>
          <w:rFonts w:ascii="Arial" w:hAnsi="Arial" w:cs="Arial"/>
          <w:sz w:val="18"/>
          <w:szCs w:val="18"/>
        </w:rPr>
      </w:pPr>
    </w:p>
    <w:p w14:paraId="3AA8CCCC" w14:textId="77777777" w:rsidR="00255029" w:rsidRDefault="00255029" w:rsidP="00255029">
      <w:pPr>
        <w:pStyle w:val="berschrift2"/>
      </w:pPr>
      <w:bookmarkStart w:id="14" w:name="_Toc101875348"/>
      <w:r>
        <w:t>Packstück-Etikett</w:t>
      </w:r>
      <w:bookmarkEnd w:id="14"/>
    </w:p>
    <w:p w14:paraId="78C5944F" w14:textId="77777777" w:rsidR="00255029" w:rsidRDefault="00255029" w:rsidP="00255029">
      <w:pPr>
        <w:pStyle w:val="KeinLeerraum"/>
      </w:pPr>
    </w:p>
    <w:p w14:paraId="4ED7919C" w14:textId="77777777" w:rsidR="00255029" w:rsidRDefault="00255029" w:rsidP="00255029">
      <w:pPr>
        <w:pStyle w:val="KeinLeerraum"/>
      </w:pPr>
      <w:r>
        <w:t>Das Packstück-Etikett muss folgende Informationen enthalten:</w:t>
      </w:r>
    </w:p>
    <w:p w14:paraId="3EF9F1B4" w14:textId="77777777" w:rsidR="00255029" w:rsidRDefault="00255029" w:rsidP="00255029">
      <w:pPr>
        <w:pStyle w:val="KeinLeerraum"/>
      </w:pPr>
    </w:p>
    <w:p w14:paraId="15BA4CAD" w14:textId="77777777" w:rsidR="00255029" w:rsidRDefault="00255029" w:rsidP="00255029">
      <w:pPr>
        <w:pStyle w:val="KeinLeerraum"/>
      </w:pPr>
      <w:r>
        <w:t>1.</w:t>
      </w:r>
      <w:r>
        <w:tab/>
        <w:t>Name und Adresse des Lieferanten</w:t>
      </w:r>
    </w:p>
    <w:p w14:paraId="271C4ADD" w14:textId="77777777" w:rsidR="00255029" w:rsidRDefault="00255029" w:rsidP="00255029">
      <w:pPr>
        <w:pStyle w:val="KeinLeerraum"/>
      </w:pPr>
      <w:r>
        <w:t>2.</w:t>
      </w:r>
      <w:r>
        <w:tab/>
        <w:t>Lieferscheinnummer und Lieferposition</w:t>
      </w:r>
    </w:p>
    <w:p w14:paraId="0370B4BD" w14:textId="77777777" w:rsidR="00255029" w:rsidRDefault="00255029" w:rsidP="00255029">
      <w:pPr>
        <w:pStyle w:val="KeinLeerraum"/>
      </w:pPr>
      <w:r>
        <w:t>3.</w:t>
      </w:r>
      <w:r>
        <w:tab/>
      </w:r>
      <w:r>
        <w:rPr>
          <w:lang w:val="de-AT" w:eastAsia="de-DE"/>
        </w:rPr>
        <w:t xml:space="preserve">Distec </w:t>
      </w:r>
      <w:r>
        <w:t xml:space="preserve">Materialnummer, als Text, </w:t>
      </w:r>
      <w:r w:rsidR="000D03CF">
        <w:rPr>
          <w:lang w:val="de-AT" w:eastAsia="de-DE"/>
        </w:rPr>
        <w:t>optional</w:t>
      </w:r>
      <w:r>
        <w:rPr>
          <w:lang w:val="de-AT" w:eastAsia="de-DE"/>
        </w:rPr>
        <w:t xml:space="preserve"> zusätzlich als Barcode</w:t>
      </w:r>
    </w:p>
    <w:p w14:paraId="15D26FD5" w14:textId="77777777" w:rsidR="00255029" w:rsidRDefault="00255029" w:rsidP="00255029">
      <w:pPr>
        <w:pStyle w:val="KeinLeerraum"/>
      </w:pPr>
      <w:r>
        <w:t>4.</w:t>
      </w:r>
      <w:r>
        <w:tab/>
      </w:r>
      <w:r>
        <w:rPr>
          <w:lang w:val="de-AT" w:eastAsia="de-DE"/>
        </w:rPr>
        <w:t xml:space="preserve">Distec </w:t>
      </w:r>
      <w:r>
        <w:t>Materialkurztext (optional)</w:t>
      </w:r>
    </w:p>
    <w:p w14:paraId="4519088F" w14:textId="77777777" w:rsidR="00255029" w:rsidRDefault="00255029" w:rsidP="00255029">
      <w:pPr>
        <w:pStyle w:val="KeinLeerraum"/>
      </w:pPr>
      <w:r>
        <w:t>5.</w:t>
      </w:r>
      <w:r>
        <w:tab/>
        <w:t xml:space="preserve">Stückzahl welche in der Liefereinheit enthalten ist, als Text, </w:t>
      </w:r>
      <w:r w:rsidR="000D03CF">
        <w:rPr>
          <w:lang w:val="de-AT" w:eastAsia="de-DE"/>
        </w:rPr>
        <w:t xml:space="preserve">optional </w:t>
      </w:r>
      <w:r>
        <w:rPr>
          <w:lang w:val="de-AT" w:eastAsia="de-DE"/>
        </w:rPr>
        <w:t>zusätzlich als Barcode</w:t>
      </w:r>
      <w:r>
        <w:t xml:space="preserve"> </w:t>
      </w:r>
    </w:p>
    <w:p w14:paraId="6C6A290B" w14:textId="77777777" w:rsidR="00255029" w:rsidRDefault="00255029" w:rsidP="00255029">
      <w:pPr>
        <w:pStyle w:val="KeinLeerraum"/>
      </w:pPr>
      <w:r>
        <w:t>6.</w:t>
      </w:r>
      <w:r>
        <w:tab/>
        <w:t>Anzahl der Liefereinheiten (Paket/Palette X von Y)</w:t>
      </w:r>
    </w:p>
    <w:p w14:paraId="3FB575B2" w14:textId="77777777" w:rsidR="00255029" w:rsidRDefault="00255029" w:rsidP="00255029">
      <w:pPr>
        <w:pStyle w:val="KeinLeerraum"/>
      </w:pPr>
      <w:r>
        <w:t>7.</w:t>
      </w:r>
      <w:r>
        <w:tab/>
      </w:r>
      <w:r>
        <w:rPr>
          <w:lang w:val="de-AT" w:eastAsia="de-DE"/>
        </w:rPr>
        <w:t xml:space="preserve">Distec </w:t>
      </w:r>
      <w:r>
        <w:t xml:space="preserve">Bestellnummer, als Text, </w:t>
      </w:r>
      <w:r w:rsidR="006938A7">
        <w:rPr>
          <w:lang w:val="de-AT" w:eastAsia="de-DE"/>
        </w:rPr>
        <w:t xml:space="preserve">optional </w:t>
      </w:r>
      <w:r>
        <w:rPr>
          <w:lang w:val="de-AT" w:eastAsia="de-DE"/>
        </w:rPr>
        <w:t>zusätzlich als Barcode</w:t>
      </w:r>
      <w:r>
        <w:t xml:space="preserve"> </w:t>
      </w:r>
    </w:p>
    <w:p w14:paraId="2F70FA51" w14:textId="77777777" w:rsidR="00255029" w:rsidRDefault="00255029" w:rsidP="00255029">
      <w:pPr>
        <w:pStyle w:val="KeinLeerraum"/>
      </w:pPr>
      <w:r>
        <w:t>8.</w:t>
      </w:r>
      <w:r>
        <w:tab/>
        <w:t>Date-Code (optional, nach Vereinbarung)</w:t>
      </w:r>
    </w:p>
    <w:p w14:paraId="1C3FC84D" w14:textId="77777777" w:rsidR="00255029" w:rsidRPr="006938A7" w:rsidRDefault="00255029" w:rsidP="00255029">
      <w:pPr>
        <w:pStyle w:val="KeinLeerraum"/>
        <w:rPr>
          <w:sz w:val="20"/>
        </w:rPr>
      </w:pPr>
      <w:r w:rsidRPr="006938A7">
        <w:rPr>
          <w:sz w:val="20"/>
        </w:rPr>
        <w:t>Barcodes sind frei wählbar</w:t>
      </w:r>
    </w:p>
    <w:p w14:paraId="55F3E167" w14:textId="77777777" w:rsidR="000D03CF" w:rsidRDefault="006810DA" w:rsidP="003F64A4">
      <w:pPr>
        <w:pStyle w:val="KeinLeerraum"/>
        <w:jc w:val="center"/>
      </w:pPr>
      <w:r>
        <w:rPr>
          <w:noProof/>
          <w:lang w:eastAsia="de-DE"/>
        </w:rPr>
        <w:drawing>
          <wp:inline distT="0" distB="0" distL="0" distR="0" wp14:anchorId="32167923" wp14:editId="2331FBF3">
            <wp:extent cx="5972810" cy="246443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B0570" w14:textId="77777777" w:rsidR="00255029" w:rsidRDefault="00255029" w:rsidP="00255029">
      <w:pPr>
        <w:pStyle w:val="berschrift2"/>
      </w:pPr>
      <w:bookmarkStart w:id="15" w:name="_Toc101875349"/>
      <w:r>
        <w:t>Materialkennzeichnungs-Etikett</w:t>
      </w:r>
      <w:bookmarkEnd w:id="15"/>
    </w:p>
    <w:p w14:paraId="0FAC4513" w14:textId="77777777" w:rsidR="00255029" w:rsidRPr="00255029" w:rsidRDefault="00255029" w:rsidP="00255029">
      <w:pPr>
        <w:pStyle w:val="KeinLeerraum"/>
        <w:rPr>
          <w:lang w:val="de-AT"/>
        </w:rPr>
      </w:pPr>
      <w:r w:rsidRPr="00255029">
        <w:rPr>
          <w:lang w:val="de-AT"/>
        </w:rPr>
        <w:t>Das Materialkennzeichnungsetikett muss folgende Informationen enthalten:</w:t>
      </w:r>
    </w:p>
    <w:p w14:paraId="5EE2A3E5" w14:textId="77777777" w:rsidR="00255029" w:rsidRPr="00255029" w:rsidRDefault="00255029" w:rsidP="00255029">
      <w:pPr>
        <w:pStyle w:val="KeinLeerraum"/>
        <w:rPr>
          <w:lang w:val="de-AT"/>
        </w:rPr>
      </w:pPr>
    </w:p>
    <w:p w14:paraId="37B678A9" w14:textId="77777777" w:rsidR="00255029" w:rsidRPr="00255029" w:rsidRDefault="00255029" w:rsidP="00255029">
      <w:pPr>
        <w:pStyle w:val="KeinLeerraum"/>
        <w:rPr>
          <w:lang w:val="de-AT"/>
        </w:rPr>
      </w:pPr>
      <w:r w:rsidRPr="00255029">
        <w:rPr>
          <w:lang w:val="de-AT"/>
        </w:rPr>
        <w:t>1.</w:t>
      </w:r>
      <w:r w:rsidRPr="00255029">
        <w:rPr>
          <w:lang w:val="de-AT"/>
        </w:rPr>
        <w:tab/>
      </w:r>
      <w:r>
        <w:rPr>
          <w:lang w:val="de-AT"/>
        </w:rPr>
        <w:t xml:space="preserve">Distec </w:t>
      </w:r>
      <w:r w:rsidRPr="00255029">
        <w:rPr>
          <w:lang w:val="de-AT"/>
        </w:rPr>
        <w:t>Materi</w:t>
      </w:r>
      <w:r>
        <w:rPr>
          <w:lang w:val="de-AT"/>
        </w:rPr>
        <w:t xml:space="preserve">alnummer, als Text, kann </w:t>
      </w:r>
      <w:r>
        <w:rPr>
          <w:lang w:val="de-AT" w:eastAsia="de-DE"/>
        </w:rPr>
        <w:t>zusätzlich als Barcode</w:t>
      </w:r>
    </w:p>
    <w:p w14:paraId="6E3FB785" w14:textId="77777777" w:rsidR="00255029" w:rsidRPr="00255029" w:rsidRDefault="00255029" w:rsidP="00255029">
      <w:pPr>
        <w:pStyle w:val="KeinLeerraum"/>
        <w:rPr>
          <w:lang w:val="de-AT"/>
        </w:rPr>
      </w:pPr>
      <w:r w:rsidRPr="00255029">
        <w:rPr>
          <w:lang w:val="de-AT"/>
        </w:rPr>
        <w:t>2.</w:t>
      </w:r>
      <w:r w:rsidRPr="00255029">
        <w:rPr>
          <w:lang w:val="de-AT"/>
        </w:rPr>
        <w:tab/>
        <w:t>Verpackungsmenge</w:t>
      </w:r>
      <w:r>
        <w:rPr>
          <w:lang w:val="de-AT"/>
        </w:rPr>
        <w:t xml:space="preserve"> und Mengeneinheit</w:t>
      </w:r>
    </w:p>
    <w:p w14:paraId="1D705823" w14:textId="77777777" w:rsidR="00255029" w:rsidRPr="00255029" w:rsidRDefault="00255029" w:rsidP="00255029">
      <w:pPr>
        <w:pStyle w:val="KeinLeerraum"/>
        <w:rPr>
          <w:lang w:val="de-AT"/>
        </w:rPr>
      </w:pPr>
      <w:r>
        <w:rPr>
          <w:lang w:val="de-AT"/>
        </w:rPr>
        <w:t>3</w:t>
      </w:r>
      <w:r w:rsidRPr="00255029">
        <w:rPr>
          <w:lang w:val="de-AT"/>
        </w:rPr>
        <w:t>.</w:t>
      </w:r>
      <w:r w:rsidRPr="00255029">
        <w:rPr>
          <w:lang w:val="de-AT"/>
        </w:rPr>
        <w:tab/>
        <w:t>Hersteller Artikelbezeichnung</w:t>
      </w:r>
    </w:p>
    <w:p w14:paraId="79F20310" w14:textId="77777777" w:rsidR="00255029" w:rsidRDefault="00255029" w:rsidP="00255029">
      <w:pPr>
        <w:pStyle w:val="KeinLeerraum"/>
        <w:rPr>
          <w:lang w:val="de-AT"/>
        </w:rPr>
      </w:pPr>
      <w:r>
        <w:rPr>
          <w:lang w:val="de-AT"/>
        </w:rPr>
        <w:t>4</w:t>
      </w:r>
      <w:r w:rsidRPr="00255029">
        <w:rPr>
          <w:lang w:val="de-AT"/>
        </w:rPr>
        <w:t>.</w:t>
      </w:r>
      <w:r w:rsidRPr="00255029">
        <w:rPr>
          <w:lang w:val="de-AT"/>
        </w:rPr>
        <w:tab/>
        <w:t>Date-Code</w:t>
      </w:r>
    </w:p>
    <w:p w14:paraId="546C8089" w14:textId="77777777" w:rsidR="00CB256B" w:rsidRDefault="00CB256B" w:rsidP="00255029">
      <w:pPr>
        <w:pStyle w:val="KeinLeerraum"/>
        <w:rPr>
          <w:lang w:val="de-AT"/>
        </w:rPr>
      </w:pPr>
    </w:p>
    <w:p w14:paraId="618BEE32" w14:textId="77777777" w:rsidR="00CB256B" w:rsidRDefault="003F64A4" w:rsidP="003F64A4">
      <w:pPr>
        <w:pStyle w:val="KeinLeerraum"/>
        <w:jc w:val="center"/>
        <w:rPr>
          <w:lang w:val="de-AT"/>
        </w:rPr>
      </w:pPr>
      <w:r>
        <w:rPr>
          <w:noProof/>
          <w:lang w:eastAsia="de-DE"/>
        </w:rPr>
        <w:drawing>
          <wp:inline distT="0" distB="0" distL="0" distR="0" wp14:anchorId="4F9B50A6" wp14:editId="1471D310">
            <wp:extent cx="3162300" cy="97155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259FD" w14:textId="77777777" w:rsidR="00B06E75" w:rsidRDefault="00B06E75" w:rsidP="00B06E75">
      <w:pPr>
        <w:pStyle w:val="berschrift1"/>
        <w:rPr>
          <w:lang w:val="de-AT"/>
        </w:rPr>
      </w:pPr>
      <w:bookmarkStart w:id="16" w:name="_Toc101875350"/>
      <w:r>
        <w:rPr>
          <w:lang w:val="de-AT"/>
        </w:rPr>
        <w:lastRenderedPageBreak/>
        <w:t>Abkürzungen</w:t>
      </w:r>
      <w:bookmarkEnd w:id="16"/>
    </w:p>
    <w:p w14:paraId="73D325B5" w14:textId="77777777" w:rsidR="00B06E75" w:rsidRDefault="00B06E75" w:rsidP="00B06E75">
      <w:pPr>
        <w:pStyle w:val="KeinLeerraum"/>
        <w:rPr>
          <w:lang w:val="de-AT" w:eastAsia="de-DE"/>
        </w:rPr>
      </w:pPr>
    </w:p>
    <w:p w14:paraId="065A990D" w14:textId="77777777" w:rsidR="00B06E75" w:rsidRPr="00B06E75" w:rsidRDefault="00B06E75" w:rsidP="00B06E75">
      <w:pPr>
        <w:pStyle w:val="KeinLeerraum"/>
        <w:rPr>
          <w:lang w:val="de-AT" w:eastAsia="de-DE"/>
        </w:rPr>
      </w:pPr>
      <w:r w:rsidRPr="00B06E75">
        <w:rPr>
          <w:lang w:val="de-AT" w:eastAsia="de-DE"/>
        </w:rPr>
        <w:t>In den nachfolgenden Abschnitten gelten folgende Abkürzungen:</w:t>
      </w:r>
    </w:p>
    <w:p w14:paraId="5CAE4AC8" w14:textId="77777777" w:rsidR="00B06E75" w:rsidRPr="00B06E75" w:rsidRDefault="00B06E75" w:rsidP="00B06E75">
      <w:pPr>
        <w:pStyle w:val="KeinLeerraum"/>
        <w:rPr>
          <w:lang w:val="de-AT" w:eastAsia="de-DE"/>
        </w:rPr>
      </w:pPr>
    </w:p>
    <w:p w14:paraId="2577CA4D" w14:textId="77777777" w:rsidR="00B06E75" w:rsidRPr="00B06E75" w:rsidRDefault="00B06E75" w:rsidP="00B06E75">
      <w:pPr>
        <w:pStyle w:val="KeinLeerraum"/>
        <w:rPr>
          <w:lang w:val="de-AT" w:eastAsia="de-DE"/>
        </w:rPr>
      </w:pPr>
      <w:r w:rsidRPr="00B06E75">
        <w:rPr>
          <w:lang w:val="de-AT" w:eastAsia="de-DE"/>
        </w:rPr>
        <w:t>•</w:t>
      </w:r>
      <w:r w:rsidRPr="00B06E75">
        <w:rPr>
          <w:lang w:val="de-AT" w:eastAsia="de-DE"/>
        </w:rPr>
        <w:tab/>
        <w:t xml:space="preserve">VPE: </w:t>
      </w:r>
      <w:r w:rsidRPr="00B06E75">
        <w:rPr>
          <w:lang w:val="de-AT" w:eastAsia="de-DE"/>
        </w:rPr>
        <w:tab/>
        <w:t>Verpackungseinheit</w:t>
      </w:r>
      <w:r w:rsidR="006938A7">
        <w:rPr>
          <w:lang w:val="de-AT" w:eastAsia="de-DE"/>
        </w:rPr>
        <w:tab/>
      </w:r>
      <w:r w:rsidR="006938A7">
        <w:rPr>
          <w:lang w:val="de-AT" w:eastAsia="de-DE"/>
        </w:rPr>
        <w:tab/>
      </w:r>
      <w:r w:rsidR="006938A7">
        <w:rPr>
          <w:lang w:val="de-AT" w:eastAsia="de-DE"/>
        </w:rPr>
        <w:tab/>
      </w:r>
      <w:r w:rsidR="006938A7">
        <w:rPr>
          <w:noProof/>
          <w:lang w:eastAsia="de-DE"/>
        </w:rPr>
        <w:drawing>
          <wp:inline distT="0" distB="0" distL="0" distR="0" wp14:anchorId="6DBACFB9" wp14:editId="32BFCDEA">
            <wp:extent cx="109855" cy="109855"/>
            <wp:effectExtent l="0" t="0" r="4445" b="444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98B82C" w14:textId="77777777" w:rsidR="00B06E75" w:rsidRPr="00B06E75" w:rsidRDefault="00B06E75" w:rsidP="00B06E75">
      <w:pPr>
        <w:pStyle w:val="KeinLeerraum"/>
        <w:rPr>
          <w:lang w:val="de-AT" w:eastAsia="de-DE"/>
        </w:rPr>
      </w:pPr>
      <w:r w:rsidRPr="00B06E75">
        <w:rPr>
          <w:lang w:val="de-AT" w:eastAsia="de-DE"/>
        </w:rPr>
        <w:t>•</w:t>
      </w:r>
      <w:r w:rsidRPr="00B06E75">
        <w:rPr>
          <w:lang w:val="de-AT" w:eastAsia="de-DE"/>
        </w:rPr>
        <w:tab/>
        <w:t xml:space="preserve">P: </w:t>
      </w:r>
      <w:r w:rsidRPr="00B06E75">
        <w:rPr>
          <w:lang w:val="de-AT" w:eastAsia="de-DE"/>
        </w:rPr>
        <w:tab/>
        <w:t>Paket</w:t>
      </w:r>
      <w:r w:rsidR="006938A7">
        <w:rPr>
          <w:lang w:val="de-AT" w:eastAsia="de-DE"/>
        </w:rPr>
        <w:tab/>
      </w:r>
      <w:r w:rsidR="006938A7">
        <w:rPr>
          <w:lang w:val="de-AT" w:eastAsia="de-DE"/>
        </w:rPr>
        <w:tab/>
      </w:r>
      <w:r w:rsidR="006938A7">
        <w:rPr>
          <w:lang w:val="de-AT" w:eastAsia="de-DE"/>
        </w:rPr>
        <w:tab/>
      </w:r>
      <w:r w:rsidR="006938A7">
        <w:rPr>
          <w:lang w:val="de-AT" w:eastAsia="de-DE"/>
        </w:rPr>
        <w:tab/>
      </w:r>
      <w:r w:rsidR="006938A7">
        <w:rPr>
          <w:lang w:val="de-AT" w:eastAsia="de-DE"/>
        </w:rPr>
        <w:tab/>
      </w:r>
      <w:r w:rsidR="006938A7">
        <w:rPr>
          <w:noProof/>
          <w:lang w:eastAsia="de-DE"/>
        </w:rPr>
        <w:drawing>
          <wp:inline distT="0" distB="0" distL="0" distR="0" wp14:anchorId="034B5E75" wp14:editId="7D7356D0">
            <wp:extent cx="103505" cy="10350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DE65C6" w14:textId="77777777" w:rsidR="00B06E75" w:rsidRPr="00B06E75" w:rsidRDefault="00B06E75" w:rsidP="00B06E75">
      <w:pPr>
        <w:pStyle w:val="KeinLeerraum"/>
        <w:rPr>
          <w:lang w:val="de-AT" w:eastAsia="de-DE"/>
        </w:rPr>
      </w:pPr>
      <w:r w:rsidRPr="00B06E75">
        <w:rPr>
          <w:lang w:val="de-AT" w:eastAsia="de-DE"/>
        </w:rPr>
        <w:t>•</w:t>
      </w:r>
      <w:r w:rsidRPr="00B06E75">
        <w:rPr>
          <w:lang w:val="de-AT" w:eastAsia="de-DE"/>
        </w:rPr>
        <w:tab/>
        <w:t xml:space="preserve">LS: </w:t>
      </w:r>
      <w:r w:rsidRPr="00B06E75">
        <w:rPr>
          <w:lang w:val="de-AT" w:eastAsia="de-DE"/>
        </w:rPr>
        <w:tab/>
        <w:t>Lieferschein</w:t>
      </w:r>
      <w:r w:rsidR="0063124D">
        <w:rPr>
          <w:lang w:val="de-AT" w:eastAsia="de-DE"/>
        </w:rPr>
        <w:tab/>
      </w:r>
      <w:r w:rsidR="0063124D">
        <w:rPr>
          <w:lang w:val="de-AT" w:eastAsia="de-DE"/>
        </w:rPr>
        <w:tab/>
      </w:r>
      <w:r w:rsidR="0063124D">
        <w:rPr>
          <w:lang w:val="de-AT" w:eastAsia="de-DE"/>
        </w:rPr>
        <w:tab/>
      </w:r>
      <w:r w:rsidR="0063124D">
        <w:rPr>
          <w:lang w:val="de-AT" w:eastAsia="de-DE"/>
        </w:rPr>
        <w:tab/>
      </w:r>
      <w:r w:rsidR="0063124D">
        <w:rPr>
          <w:noProof/>
          <w:lang w:eastAsia="de-DE"/>
        </w:rPr>
        <w:drawing>
          <wp:inline distT="0" distB="0" distL="0" distR="0" wp14:anchorId="4CD65F20" wp14:editId="570C3F3E">
            <wp:extent cx="103505" cy="109855"/>
            <wp:effectExtent l="0" t="0" r="0" b="444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F32517" w14:textId="77777777" w:rsidR="00B06E75" w:rsidRPr="00B06E75" w:rsidRDefault="00B06E75" w:rsidP="00B06E75">
      <w:pPr>
        <w:pStyle w:val="KeinLeerraum"/>
        <w:rPr>
          <w:lang w:val="de-AT" w:eastAsia="de-DE"/>
        </w:rPr>
      </w:pPr>
      <w:r w:rsidRPr="00B06E75">
        <w:rPr>
          <w:lang w:val="de-AT" w:eastAsia="de-DE"/>
        </w:rPr>
        <w:t>•</w:t>
      </w:r>
      <w:r w:rsidRPr="00B06E75">
        <w:rPr>
          <w:lang w:val="de-AT" w:eastAsia="de-DE"/>
        </w:rPr>
        <w:tab/>
        <w:t xml:space="preserve">MKE: </w:t>
      </w:r>
      <w:r w:rsidRPr="00B06E75">
        <w:rPr>
          <w:lang w:val="de-AT" w:eastAsia="de-DE"/>
        </w:rPr>
        <w:tab/>
        <w:t xml:space="preserve">Materialkennzeichnungs-Etikett </w:t>
      </w:r>
      <w:r w:rsidR="0063124D">
        <w:rPr>
          <w:lang w:val="de-AT" w:eastAsia="de-DE"/>
        </w:rPr>
        <w:tab/>
      </w:r>
      <w:r w:rsidR="0063124D">
        <w:rPr>
          <w:noProof/>
          <w:lang w:eastAsia="de-DE"/>
        </w:rPr>
        <w:drawing>
          <wp:inline distT="0" distB="0" distL="0" distR="0" wp14:anchorId="0BE30797" wp14:editId="1FA6EC12">
            <wp:extent cx="103505" cy="103505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E293C3" w14:textId="77777777" w:rsidR="00B06E75" w:rsidRDefault="00B06E75" w:rsidP="00B06E75">
      <w:pPr>
        <w:pStyle w:val="KeinLeerraum"/>
        <w:rPr>
          <w:lang w:val="de-AT" w:eastAsia="de-DE"/>
        </w:rPr>
      </w:pPr>
      <w:r w:rsidRPr="00B06E75">
        <w:rPr>
          <w:lang w:val="de-AT" w:eastAsia="de-DE"/>
        </w:rPr>
        <w:t>•</w:t>
      </w:r>
      <w:r w:rsidRPr="00B06E75">
        <w:rPr>
          <w:lang w:val="de-AT" w:eastAsia="de-DE"/>
        </w:rPr>
        <w:tab/>
        <w:t xml:space="preserve">PE: </w:t>
      </w:r>
      <w:r w:rsidRPr="00B06E75">
        <w:rPr>
          <w:lang w:val="de-AT" w:eastAsia="de-DE"/>
        </w:rPr>
        <w:tab/>
        <w:t>Packstück-Etikett</w:t>
      </w:r>
      <w:r w:rsidR="0063124D">
        <w:rPr>
          <w:lang w:val="de-AT" w:eastAsia="de-DE"/>
        </w:rPr>
        <w:tab/>
      </w:r>
      <w:r w:rsidR="0063124D">
        <w:rPr>
          <w:lang w:val="de-AT" w:eastAsia="de-DE"/>
        </w:rPr>
        <w:tab/>
      </w:r>
      <w:r w:rsidR="0063124D">
        <w:rPr>
          <w:lang w:val="de-AT" w:eastAsia="de-DE"/>
        </w:rPr>
        <w:tab/>
      </w:r>
      <w:r w:rsidR="0063124D">
        <w:rPr>
          <w:noProof/>
          <w:lang w:eastAsia="de-DE"/>
        </w:rPr>
        <w:drawing>
          <wp:inline distT="0" distB="0" distL="0" distR="0" wp14:anchorId="61BB3B90" wp14:editId="66E8F906">
            <wp:extent cx="103505" cy="103505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4B605B" w14:textId="77777777" w:rsidR="00B06E75" w:rsidRDefault="00B06E75" w:rsidP="00B06E75">
      <w:pPr>
        <w:pStyle w:val="KeinLeerraum"/>
        <w:rPr>
          <w:lang w:val="de-AT" w:eastAsia="de-DE"/>
        </w:rPr>
      </w:pPr>
    </w:p>
    <w:p w14:paraId="79BC4597" w14:textId="77777777" w:rsidR="00B06E75" w:rsidRDefault="00B06E75" w:rsidP="00B06E75">
      <w:pPr>
        <w:pStyle w:val="berschrift1"/>
        <w:rPr>
          <w:lang w:val="de-AT"/>
        </w:rPr>
      </w:pPr>
      <w:bookmarkStart w:id="17" w:name="_Toc101875351"/>
      <w:r>
        <w:rPr>
          <w:lang w:val="de-AT"/>
        </w:rPr>
        <w:t>Packen von Ladungsträgern</w:t>
      </w:r>
      <w:bookmarkEnd w:id="17"/>
    </w:p>
    <w:p w14:paraId="46C6BD72" w14:textId="77777777" w:rsidR="00B06E75" w:rsidRDefault="00B06E75" w:rsidP="00B06E75">
      <w:pPr>
        <w:pStyle w:val="KeinLeerraum"/>
        <w:rPr>
          <w:lang w:val="de-AT" w:eastAsia="de-DE"/>
        </w:rPr>
      </w:pPr>
    </w:p>
    <w:p w14:paraId="515EA78A" w14:textId="77777777" w:rsidR="00B06E75" w:rsidRPr="00B06E75" w:rsidRDefault="00B06E75" w:rsidP="00B06E75">
      <w:pPr>
        <w:pStyle w:val="KeinLeerraum"/>
        <w:rPr>
          <w:lang w:val="de-AT" w:eastAsia="de-DE"/>
        </w:rPr>
      </w:pPr>
      <w:r w:rsidRPr="00B06E75">
        <w:rPr>
          <w:lang w:val="de-AT" w:eastAsia="de-DE"/>
        </w:rPr>
        <w:t xml:space="preserve">Es ist anzustreben, sortenreine Ladungsträger zu erstellen. </w:t>
      </w:r>
    </w:p>
    <w:p w14:paraId="374E2CE7" w14:textId="77777777" w:rsidR="00B06E75" w:rsidRPr="00B06E75" w:rsidRDefault="00B06E75" w:rsidP="00B06E75">
      <w:pPr>
        <w:pStyle w:val="KeinLeerraum"/>
        <w:rPr>
          <w:lang w:val="de-AT" w:eastAsia="de-DE"/>
        </w:rPr>
      </w:pPr>
      <w:r w:rsidRPr="00B06E75">
        <w:rPr>
          <w:lang w:val="de-AT" w:eastAsia="de-DE"/>
        </w:rPr>
        <w:t xml:space="preserve">Die Ladungsträger dürfen </w:t>
      </w:r>
      <w:r w:rsidRPr="006810DA">
        <w:rPr>
          <w:lang w:val="de-AT" w:eastAsia="de-DE"/>
        </w:rPr>
        <w:t xml:space="preserve">eine Höhe von </w:t>
      </w:r>
      <w:r w:rsidR="006810DA" w:rsidRPr="006810DA">
        <w:rPr>
          <w:lang w:val="de-AT" w:eastAsia="de-DE"/>
        </w:rPr>
        <w:t>2</w:t>
      </w:r>
      <w:r w:rsidRPr="006810DA">
        <w:rPr>
          <w:lang w:val="de-AT" w:eastAsia="de-DE"/>
        </w:rPr>
        <w:t>,</w:t>
      </w:r>
      <w:r w:rsidR="006810DA" w:rsidRPr="006810DA">
        <w:rPr>
          <w:lang w:val="de-AT" w:eastAsia="de-DE"/>
        </w:rPr>
        <w:t>5</w:t>
      </w:r>
      <w:r w:rsidRPr="006810DA">
        <w:rPr>
          <w:lang w:val="de-AT" w:eastAsia="de-DE"/>
        </w:rPr>
        <w:t xml:space="preserve"> Meter und </w:t>
      </w:r>
      <w:r w:rsidRPr="00B06E75">
        <w:rPr>
          <w:lang w:val="de-AT" w:eastAsia="de-DE"/>
        </w:rPr>
        <w:t xml:space="preserve">ein Gewicht von </w:t>
      </w:r>
      <w:r w:rsidR="00286482">
        <w:rPr>
          <w:lang w:val="de-AT" w:eastAsia="de-DE"/>
        </w:rPr>
        <w:t>1200</w:t>
      </w:r>
      <w:r w:rsidRPr="00B06E75">
        <w:rPr>
          <w:lang w:val="de-AT" w:eastAsia="de-DE"/>
        </w:rPr>
        <w:t xml:space="preserve"> kg nicht überschreiten.</w:t>
      </w:r>
    </w:p>
    <w:p w14:paraId="4D1D769B" w14:textId="77777777" w:rsidR="00B06E75" w:rsidRDefault="00B06E75" w:rsidP="00B06E75">
      <w:pPr>
        <w:pStyle w:val="KeinLeerraum"/>
        <w:rPr>
          <w:lang w:val="de-AT" w:eastAsia="de-DE"/>
        </w:rPr>
      </w:pPr>
      <w:r w:rsidRPr="00B06E75">
        <w:rPr>
          <w:lang w:val="de-AT" w:eastAsia="de-DE"/>
        </w:rPr>
        <w:t>Die Ladungssicherung hat grundsätzlich den aktuellen Vorgaben der Straßenverkehrsordnung, sowie den aktuellen UVV (Unfallverhütungsvorschriften) zu entsprechen.</w:t>
      </w:r>
    </w:p>
    <w:p w14:paraId="7E5BE63B" w14:textId="77777777" w:rsidR="00B75FF0" w:rsidRDefault="00B75FF0" w:rsidP="00B06E75">
      <w:pPr>
        <w:pStyle w:val="KeinLeerraum"/>
        <w:rPr>
          <w:lang w:val="de-AT" w:eastAsia="de-DE"/>
        </w:rPr>
      </w:pPr>
    </w:p>
    <w:p w14:paraId="269C620B" w14:textId="77777777" w:rsidR="00B75FF0" w:rsidRDefault="00B75FF0" w:rsidP="00B75FF0">
      <w:pPr>
        <w:pStyle w:val="berschrift2"/>
        <w:rPr>
          <w:lang w:val="de-AT" w:eastAsia="de-DE"/>
        </w:rPr>
      </w:pPr>
      <w:bookmarkStart w:id="18" w:name="_Toc101875352"/>
      <w:r>
        <w:rPr>
          <w:lang w:val="de-AT" w:eastAsia="de-DE"/>
        </w:rPr>
        <w:t>Sortenreine-Ladungsträger</w:t>
      </w:r>
      <w:bookmarkEnd w:id="18"/>
    </w:p>
    <w:p w14:paraId="5869F62B" w14:textId="77777777" w:rsidR="00B75FF0" w:rsidRDefault="00B75FF0" w:rsidP="00B75FF0">
      <w:pPr>
        <w:pStyle w:val="KeinLeerraum"/>
        <w:rPr>
          <w:lang w:val="de-AT" w:eastAsia="de-DE"/>
        </w:rPr>
      </w:pPr>
    </w:p>
    <w:p w14:paraId="7415B5F8" w14:textId="77777777" w:rsidR="00B75FF0" w:rsidRDefault="00B75FF0" w:rsidP="00B75FF0">
      <w:pPr>
        <w:pStyle w:val="KeinLeerraum"/>
        <w:rPr>
          <w:lang w:val="de-AT" w:eastAsia="de-DE"/>
        </w:rPr>
      </w:pPr>
      <w:r w:rsidRPr="00B75FF0">
        <w:rPr>
          <w:lang w:val="de-AT" w:eastAsia="de-DE"/>
        </w:rPr>
        <w:t>Ein sortenreiner Ladungsträger ist ein Ladungsträger, auf dem ausschließlich gleiche Produkte gepackt sind.</w:t>
      </w:r>
    </w:p>
    <w:p w14:paraId="7FF2EFF0" w14:textId="77777777" w:rsidR="00B75FF0" w:rsidRDefault="00B75FF0" w:rsidP="00B75FF0">
      <w:pPr>
        <w:pStyle w:val="KeinLeerraum"/>
        <w:rPr>
          <w:lang w:val="de-AT" w:eastAsia="de-DE"/>
        </w:rPr>
      </w:pPr>
    </w:p>
    <w:p w14:paraId="25EBCC57" w14:textId="77777777" w:rsidR="00B75FF0" w:rsidRDefault="00B75FF0" w:rsidP="00B75FF0">
      <w:pPr>
        <w:pStyle w:val="KeinLeerraum"/>
        <w:rPr>
          <w:lang w:val="de-AT" w:eastAsia="de-DE"/>
        </w:rPr>
      </w:pPr>
      <w:r>
        <w:rPr>
          <w:lang w:val="de-AT" w:eastAsia="de-DE"/>
        </w:rPr>
        <w:t>Dies gilt für TFT-LCD, Monitore, Touch Sensoren und Gläsern</w:t>
      </w:r>
    </w:p>
    <w:p w14:paraId="620AECB6" w14:textId="77777777" w:rsidR="00B75FF0" w:rsidRDefault="00B75FF0" w:rsidP="00B75FF0">
      <w:pPr>
        <w:pStyle w:val="KeinLeerraum"/>
        <w:rPr>
          <w:lang w:val="de-AT" w:eastAsia="de-DE"/>
        </w:rPr>
      </w:pPr>
    </w:p>
    <w:p w14:paraId="5827EA6B" w14:textId="77777777" w:rsidR="00B75FF0" w:rsidRDefault="00B75FF0" w:rsidP="00B75FF0">
      <w:pPr>
        <w:pStyle w:val="berschrift3"/>
        <w:rPr>
          <w:lang w:val="de-AT" w:eastAsia="de-DE"/>
        </w:rPr>
      </w:pPr>
      <w:bookmarkStart w:id="19" w:name="_Toc101875353"/>
      <w:r>
        <w:rPr>
          <w:lang w:val="de-AT" w:eastAsia="de-DE"/>
        </w:rPr>
        <w:t>Sortenreine-Ladungsträger mit Verpackungseinheiten</w:t>
      </w:r>
      <w:bookmarkEnd w:id="19"/>
    </w:p>
    <w:p w14:paraId="0E58DEB8" w14:textId="77777777" w:rsidR="00B75FF0" w:rsidRDefault="00B75FF0" w:rsidP="00B75FF0">
      <w:pPr>
        <w:pStyle w:val="KeinLeerraum"/>
        <w:rPr>
          <w:lang w:val="de-AT" w:eastAsia="de-DE"/>
        </w:rPr>
      </w:pPr>
    </w:p>
    <w:p w14:paraId="0264F624" w14:textId="77777777" w:rsidR="00B75FF0" w:rsidRPr="00B75FF0" w:rsidRDefault="00B75FF0" w:rsidP="00B75FF0">
      <w:pPr>
        <w:pStyle w:val="KeinLeerraum"/>
        <w:rPr>
          <w:lang w:val="de-AT" w:eastAsia="de-DE"/>
        </w:rPr>
      </w:pPr>
      <w:r w:rsidRPr="00B75FF0">
        <w:rPr>
          <w:lang w:val="de-AT" w:eastAsia="de-DE"/>
        </w:rPr>
        <w:t>Sortenreine Ladungsträger mit Verpackungseinheiten sind wie folgt zu packen:</w:t>
      </w:r>
    </w:p>
    <w:p w14:paraId="76436684" w14:textId="77777777" w:rsidR="00B75FF0" w:rsidRPr="00B75FF0" w:rsidRDefault="00B75FF0" w:rsidP="00B75FF0">
      <w:pPr>
        <w:pStyle w:val="KeinLeerraum"/>
        <w:rPr>
          <w:lang w:val="de-AT" w:eastAsia="de-DE"/>
        </w:rPr>
      </w:pPr>
    </w:p>
    <w:p w14:paraId="12C0D2F0" w14:textId="77777777" w:rsidR="00B75FF0" w:rsidRPr="00B75FF0" w:rsidRDefault="00B75FF0" w:rsidP="00B75FF0">
      <w:pPr>
        <w:pStyle w:val="KeinLeerraum"/>
        <w:rPr>
          <w:lang w:val="de-AT" w:eastAsia="de-DE"/>
        </w:rPr>
      </w:pPr>
      <w:r w:rsidRPr="00B75FF0">
        <w:rPr>
          <w:lang w:val="de-AT" w:eastAsia="de-DE"/>
        </w:rPr>
        <w:t>•</w:t>
      </w:r>
      <w:r w:rsidRPr="00B75FF0">
        <w:rPr>
          <w:lang w:val="de-AT" w:eastAsia="de-DE"/>
        </w:rPr>
        <w:tab/>
        <w:t xml:space="preserve">Jede Verpackungseinheit ist mit einem Materialkennzeichnungs-Etikett zu kennzeichnen. </w:t>
      </w:r>
    </w:p>
    <w:p w14:paraId="0A690AD8" w14:textId="77777777" w:rsidR="00B75FF0" w:rsidRPr="00B75FF0" w:rsidRDefault="00B75FF0" w:rsidP="00B75FF0">
      <w:pPr>
        <w:pStyle w:val="KeinLeerraum"/>
        <w:ind w:left="705" w:hanging="705"/>
        <w:rPr>
          <w:lang w:val="de-AT" w:eastAsia="de-DE"/>
        </w:rPr>
      </w:pPr>
      <w:r w:rsidRPr="00B75FF0">
        <w:rPr>
          <w:lang w:val="de-AT" w:eastAsia="de-DE"/>
        </w:rPr>
        <w:t>•</w:t>
      </w:r>
      <w:r w:rsidRPr="00B75FF0">
        <w:rPr>
          <w:lang w:val="de-AT" w:eastAsia="de-DE"/>
        </w:rPr>
        <w:tab/>
        <w:t xml:space="preserve">Jeder sortenreine Ladungsträger ist mit einem Packstück-Etikett zu kennzeichnen. Auf diesem ist abzulesen, wie viele Ladungsträger die Lieferposition einschließt </w:t>
      </w:r>
    </w:p>
    <w:p w14:paraId="7AD1C925" w14:textId="77777777" w:rsidR="00B75FF0" w:rsidRPr="00B75FF0" w:rsidRDefault="00B75FF0" w:rsidP="00B75FF0">
      <w:pPr>
        <w:pStyle w:val="KeinLeerraum"/>
        <w:ind w:firstLine="705"/>
        <w:rPr>
          <w:lang w:val="de-AT" w:eastAsia="de-DE"/>
        </w:rPr>
      </w:pPr>
      <w:r w:rsidRPr="00B75FF0">
        <w:rPr>
          <w:lang w:val="de-AT" w:eastAsia="de-DE"/>
        </w:rPr>
        <w:t>(z.B. Ladungsträger 2 von 5)</w:t>
      </w:r>
      <w:r w:rsidR="000A68D5">
        <w:rPr>
          <w:lang w:val="de-AT" w:eastAsia="de-DE"/>
        </w:rPr>
        <w:t>. Es muss</w:t>
      </w:r>
      <w:r>
        <w:rPr>
          <w:lang w:val="de-AT" w:eastAsia="de-DE"/>
        </w:rPr>
        <w:t xml:space="preserve"> ablesbar angebracht sein</w:t>
      </w:r>
      <w:r w:rsidRPr="00B75FF0">
        <w:rPr>
          <w:lang w:val="de-AT" w:eastAsia="de-DE"/>
        </w:rPr>
        <w:t>.</w:t>
      </w:r>
    </w:p>
    <w:p w14:paraId="5D1E97FC" w14:textId="77777777" w:rsidR="00B75FF0" w:rsidRDefault="00B75FF0" w:rsidP="00B75FF0">
      <w:pPr>
        <w:pStyle w:val="KeinLeerraum"/>
        <w:rPr>
          <w:lang w:val="de-AT" w:eastAsia="de-DE"/>
        </w:rPr>
      </w:pPr>
      <w:r w:rsidRPr="00B75FF0">
        <w:rPr>
          <w:lang w:val="de-AT" w:eastAsia="de-DE"/>
        </w:rPr>
        <w:t>•</w:t>
      </w:r>
      <w:r w:rsidRPr="00B75FF0">
        <w:rPr>
          <w:lang w:val="de-AT" w:eastAsia="de-DE"/>
        </w:rPr>
        <w:tab/>
        <w:t>Jeder Liefereinheit ist ein Lieferschein beizulegen.</w:t>
      </w:r>
    </w:p>
    <w:p w14:paraId="79B98F03" w14:textId="77777777" w:rsidR="003F64A4" w:rsidRDefault="003F64A4" w:rsidP="003F64A4">
      <w:pPr>
        <w:pStyle w:val="KeinLeerraum"/>
        <w:jc w:val="center"/>
        <w:rPr>
          <w:lang w:val="de-AT" w:eastAsia="de-DE"/>
        </w:rPr>
      </w:pPr>
      <w:r>
        <w:rPr>
          <w:noProof/>
          <w:lang w:eastAsia="de-DE"/>
        </w:rPr>
        <w:drawing>
          <wp:inline distT="0" distB="0" distL="0" distR="0" wp14:anchorId="12A642BC" wp14:editId="0F5ADAD3">
            <wp:extent cx="3524250" cy="1838325"/>
            <wp:effectExtent l="0" t="0" r="0" b="952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05894" w14:textId="77777777" w:rsidR="00AF4961" w:rsidRDefault="00AF4961">
      <w:pPr>
        <w:rPr>
          <w:rFonts w:ascii="Calibri" w:eastAsia="Calibri" w:hAnsi="Calibri" w:cs="Times New Roman"/>
          <w:lang w:val="de-AT" w:eastAsia="de-DE"/>
        </w:rPr>
      </w:pPr>
      <w:r>
        <w:rPr>
          <w:lang w:val="de-AT" w:eastAsia="de-DE"/>
        </w:rPr>
        <w:br w:type="page"/>
      </w:r>
    </w:p>
    <w:p w14:paraId="2E431496" w14:textId="77777777" w:rsidR="00B75FF0" w:rsidRDefault="00B75FF0" w:rsidP="00B75FF0">
      <w:pPr>
        <w:pStyle w:val="berschrift3"/>
        <w:rPr>
          <w:lang w:val="de-AT" w:eastAsia="de-DE"/>
        </w:rPr>
      </w:pPr>
      <w:bookmarkStart w:id="20" w:name="_Toc101875354"/>
      <w:r>
        <w:rPr>
          <w:lang w:val="de-AT" w:eastAsia="de-DE"/>
        </w:rPr>
        <w:lastRenderedPageBreak/>
        <w:t>Sortenreine-Ladungsträger mit Umverpackung (Paketen)</w:t>
      </w:r>
      <w:bookmarkEnd w:id="20"/>
    </w:p>
    <w:p w14:paraId="5E798AC5" w14:textId="77777777" w:rsidR="00B75FF0" w:rsidRPr="00B75FF0" w:rsidRDefault="00B75FF0" w:rsidP="00B75FF0">
      <w:pPr>
        <w:pStyle w:val="KeinLeerraum"/>
        <w:rPr>
          <w:lang w:val="de-AT" w:eastAsia="de-DE"/>
        </w:rPr>
      </w:pPr>
      <w:r w:rsidRPr="00B75FF0">
        <w:rPr>
          <w:lang w:val="de-AT" w:eastAsia="de-DE"/>
        </w:rPr>
        <w:t>Sortenreine Ladungsträger mit Umverpackungen (Paketen), welche Verpackungseinheiten beinhalten, sind wie folgt zu packen:</w:t>
      </w:r>
    </w:p>
    <w:p w14:paraId="77CD7DF5" w14:textId="77777777" w:rsidR="00B75FF0" w:rsidRPr="00B75FF0" w:rsidRDefault="00B75FF0" w:rsidP="00B75FF0">
      <w:pPr>
        <w:pStyle w:val="KeinLeerraum"/>
        <w:rPr>
          <w:lang w:val="de-AT" w:eastAsia="de-DE"/>
        </w:rPr>
      </w:pPr>
    </w:p>
    <w:p w14:paraId="21660A67" w14:textId="77777777" w:rsidR="00B75FF0" w:rsidRPr="00B75FF0" w:rsidRDefault="00B75FF0" w:rsidP="00B75FF0">
      <w:pPr>
        <w:pStyle w:val="KeinLeerraum"/>
        <w:rPr>
          <w:lang w:val="de-AT" w:eastAsia="de-DE"/>
        </w:rPr>
      </w:pPr>
      <w:r w:rsidRPr="00B75FF0">
        <w:rPr>
          <w:lang w:val="de-AT" w:eastAsia="de-DE"/>
        </w:rPr>
        <w:t>•</w:t>
      </w:r>
      <w:r w:rsidRPr="00B75FF0">
        <w:rPr>
          <w:lang w:val="de-AT" w:eastAsia="de-DE"/>
        </w:rPr>
        <w:tab/>
        <w:t xml:space="preserve">Jede Verpackungseinheit ist mit einem Materialkennzeichnungs-Etikett zu kennzeichnen. </w:t>
      </w:r>
    </w:p>
    <w:p w14:paraId="62A9E88F" w14:textId="77777777" w:rsidR="00B75FF0" w:rsidRPr="00B75FF0" w:rsidRDefault="00B75FF0" w:rsidP="00B75FF0">
      <w:pPr>
        <w:pStyle w:val="KeinLeerraum"/>
        <w:rPr>
          <w:lang w:val="de-AT" w:eastAsia="de-DE"/>
        </w:rPr>
      </w:pPr>
      <w:r w:rsidRPr="00B75FF0">
        <w:rPr>
          <w:lang w:val="de-AT" w:eastAsia="de-DE"/>
        </w:rPr>
        <w:t>•</w:t>
      </w:r>
      <w:r w:rsidRPr="00B75FF0">
        <w:rPr>
          <w:lang w:val="de-AT" w:eastAsia="de-DE"/>
        </w:rPr>
        <w:tab/>
        <w:t>Jedes sortenreine Paket ist mit einem Materialkennzeichnungs-Etikett zu kennzeichnen.</w:t>
      </w:r>
    </w:p>
    <w:p w14:paraId="2B4B994E" w14:textId="77777777" w:rsidR="00B75FF0" w:rsidRPr="00B75FF0" w:rsidRDefault="00B75FF0" w:rsidP="00B75FF0">
      <w:pPr>
        <w:pStyle w:val="KeinLeerraum"/>
        <w:ind w:left="705" w:hanging="705"/>
        <w:rPr>
          <w:lang w:val="de-AT" w:eastAsia="de-DE"/>
        </w:rPr>
      </w:pPr>
      <w:r w:rsidRPr="00B75FF0">
        <w:rPr>
          <w:lang w:val="de-AT" w:eastAsia="de-DE"/>
        </w:rPr>
        <w:t>•</w:t>
      </w:r>
      <w:r w:rsidRPr="00B75FF0">
        <w:rPr>
          <w:lang w:val="de-AT" w:eastAsia="de-DE"/>
        </w:rPr>
        <w:tab/>
        <w:t xml:space="preserve">Jeder sortenreine Ladungsträger ist mit einem Packstück-Etikett zu kennzeichnen. Auf diesem ist abzulesen, wie viele Ladungsträger die Lieferposition einschließt </w:t>
      </w:r>
    </w:p>
    <w:p w14:paraId="0E4519A2" w14:textId="77777777" w:rsidR="00B75FF0" w:rsidRPr="00B75FF0" w:rsidRDefault="00B75FF0" w:rsidP="00B75FF0">
      <w:pPr>
        <w:pStyle w:val="KeinLeerraum"/>
        <w:ind w:firstLine="705"/>
        <w:rPr>
          <w:lang w:val="de-AT" w:eastAsia="de-DE"/>
        </w:rPr>
      </w:pPr>
      <w:r w:rsidRPr="00B75FF0">
        <w:rPr>
          <w:lang w:val="de-AT" w:eastAsia="de-DE"/>
        </w:rPr>
        <w:t>(z.B. Ladungsträger 2 von 5)</w:t>
      </w:r>
      <w:r w:rsidR="000A68D5">
        <w:rPr>
          <w:lang w:val="de-AT" w:eastAsia="de-DE"/>
        </w:rPr>
        <w:t>. Es muss</w:t>
      </w:r>
      <w:r>
        <w:rPr>
          <w:lang w:val="de-AT" w:eastAsia="de-DE"/>
        </w:rPr>
        <w:t xml:space="preserve"> ablesbar angebracht sein</w:t>
      </w:r>
      <w:r w:rsidRPr="00B75FF0">
        <w:rPr>
          <w:lang w:val="de-AT" w:eastAsia="de-DE"/>
        </w:rPr>
        <w:t>.</w:t>
      </w:r>
    </w:p>
    <w:p w14:paraId="0BF51C98" w14:textId="77777777" w:rsidR="00B75FF0" w:rsidRPr="00B75FF0" w:rsidRDefault="00B75FF0" w:rsidP="00B75FF0">
      <w:pPr>
        <w:pStyle w:val="KeinLeerraum"/>
        <w:rPr>
          <w:lang w:val="de-AT" w:eastAsia="de-DE"/>
        </w:rPr>
      </w:pPr>
      <w:r w:rsidRPr="00B75FF0">
        <w:rPr>
          <w:lang w:val="de-AT" w:eastAsia="de-DE"/>
        </w:rPr>
        <w:t>•</w:t>
      </w:r>
      <w:r w:rsidRPr="00B75FF0">
        <w:rPr>
          <w:lang w:val="de-AT" w:eastAsia="de-DE"/>
        </w:rPr>
        <w:tab/>
        <w:t>Jeder Liefereinheit ist ein Lieferschein beizulegen.</w:t>
      </w:r>
    </w:p>
    <w:p w14:paraId="5556A44C" w14:textId="77777777" w:rsidR="00255029" w:rsidRDefault="00255029" w:rsidP="00B75FF0">
      <w:pPr>
        <w:pStyle w:val="KeinLeerraum"/>
        <w:rPr>
          <w:lang w:val="de-AT"/>
        </w:rPr>
      </w:pPr>
    </w:p>
    <w:p w14:paraId="77E9D079" w14:textId="77777777" w:rsidR="00AF4961" w:rsidRDefault="00AF4961" w:rsidP="00AF4961">
      <w:pPr>
        <w:pStyle w:val="KeinLeerraum"/>
        <w:jc w:val="center"/>
        <w:rPr>
          <w:lang w:val="de-AT"/>
        </w:rPr>
      </w:pPr>
      <w:r>
        <w:rPr>
          <w:noProof/>
          <w:lang w:eastAsia="de-DE"/>
        </w:rPr>
        <w:drawing>
          <wp:inline distT="0" distB="0" distL="0" distR="0" wp14:anchorId="2B8990CB" wp14:editId="578481CE">
            <wp:extent cx="3876675" cy="2790825"/>
            <wp:effectExtent l="0" t="0" r="9525" b="952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F9C21" w14:textId="77777777" w:rsidR="00AF4961" w:rsidRPr="00255029" w:rsidRDefault="00AF4961" w:rsidP="00B75FF0">
      <w:pPr>
        <w:pStyle w:val="KeinLeerraum"/>
        <w:rPr>
          <w:lang w:val="de-AT"/>
        </w:rPr>
      </w:pPr>
    </w:p>
    <w:p w14:paraId="064586AB" w14:textId="77777777" w:rsidR="00255029" w:rsidRDefault="00B75FF0" w:rsidP="00B75FF0">
      <w:pPr>
        <w:pStyle w:val="berschrift3"/>
      </w:pPr>
      <w:bookmarkStart w:id="21" w:name="_Toc101875355"/>
      <w:r>
        <w:t>Gewichtsverteilung</w:t>
      </w:r>
      <w:bookmarkEnd w:id="21"/>
    </w:p>
    <w:p w14:paraId="344BF815" w14:textId="77777777" w:rsidR="00B75FF0" w:rsidRDefault="00B75FF0" w:rsidP="00CF375C">
      <w:pPr>
        <w:pStyle w:val="KeinLeerraum"/>
      </w:pPr>
    </w:p>
    <w:p w14:paraId="61790CAD" w14:textId="77777777" w:rsidR="00CF375C" w:rsidRDefault="00CF375C" w:rsidP="00CF375C">
      <w:pPr>
        <w:pStyle w:val="KeinLeerraum"/>
      </w:pPr>
      <w:r>
        <w:t>Die Verpackungseinheiten sind auf dem Ladungsträger gleichmäßig zu verteilen. Eine einseitige</w:t>
      </w:r>
    </w:p>
    <w:p w14:paraId="7BE83AE3" w14:textId="77777777" w:rsidR="00CF375C" w:rsidRDefault="00CF375C" w:rsidP="00CF375C">
      <w:pPr>
        <w:pStyle w:val="KeinLeerraum"/>
      </w:pPr>
      <w:r>
        <w:t>Gewichtsverteilung ist unzulässig.</w:t>
      </w:r>
    </w:p>
    <w:p w14:paraId="172801D7" w14:textId="77777777" w:rsidR="00CF375C" w:rsidRDefault="00CF375C" w:rsidP="00CF375C">
      <w:pPr>
        <w:jc w:val="center"/>
      </w:pPr>
      <w:r>
        <w:rPr>
          <w:noProof/>
          <w:lang w:eastAsia="de-DE"/>
        </w:rPr>
        <w:drawing>
          <wp:inline distT="0" distB="0" distL="0" distR="0" wp14:anchorId="11748F4F" wp14:editId="3FAA8A83">
            <wp:extent cx="4011295" cy="1676400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DB53D1" w14:textId="77777777" w:rsidR="00AF4961" w:rsidRDefault="00AF4961">
      <w:r>
        <w:br w:type="page"/>
      </w:r>
    </w:p>
    <w:p w14:paraId="1D2B7A68" w14:textId="77777777" w:rsidR="00CF375C" w:rsidRDefault="00CF375C" w:rsidP="00CF375C">
      <w:pPr>
        <w:pStyle w:val="berschrift3"/>
      </w:pPr>
      <w:bookmarkStart w:id="22" w:name="_Toc101875356"/>
      <w:r>
        <w:lastRenderedPageBreak/>
        <w:t>Positionieren der Verpackungseinheiten auf dem Ladungsträger</w:t>
      </w:r>
      <w:bookmarkEnd w:id="22"/>
    </w:p>
    <w:p w14:paraId="28039677" w14:textId="77777777" w:rsidR="00CF375C" w:rsidRDefault="00CF375C" w:rsidP="00CF375C">
      <w:pPr>
        <w:pStyle w:val="KeinLeerraum"/>
      </w:pPr>
    </w:p>
    <w:p w14:paraId="2CB00CED" w14:textId="77777777" w:rsidR="00CF375C" w:rsidRDefault="00CF375C" w:rsidP="00CF375C">
      <w:pPr>
        <w:pStyle w:val="KeinLeerraum"/>
        <w:rPr>
          <w:lang w:val="de-AT"/>
        </w:rPr>
      </w:pPr>
      <w:r w:rsidRPr="00CF375C">
        <w:rPr>
          <w:lang w:val="de-AT"/>
        </w:rPr>
        <w:t>Die Verpackungseinheiten müssen so positioniert werden, dass am Ladungsträger auf allen 4 Seiten ein Rand von mindestens 4 cm entsteht.</w:t>
      </w:r>
      <w:r>
        <w:rPr>
          <w:lang w:val="de-AT"/>
        </w:rPr>
        <w:t xml:space="preserve"> </w:t>
      </w:r>
      <w:r w:rsidRPr="00CF375C">
        <w:rPr>
          <w:lang w:val="de-AT"/>
        </w:rPr>
        <w:t>Ausnahme: Wenn die Abmessungen einer einzelnen Verpackungseinheit diese Maße überschreiten.</w:t>
      </w:r>
    </w:p>
    <w:p w14:paraId="78ECB4B0" w14:textId="77777777" w:rsidR="00CF375C" w:rsidRDefault="00CF375C" w:rsidP="00CF375C">
      <w:pPr>
        <w:pStyle w:val="KeinLeerraum"/>
        <w:rPr>
          <w:lang w:val="de-AT"/>
        </w:rPr>
      </w:pPr>
    </w:p>
    <w:p w14:paraId="2BDCC6EA" w14:textId="77777777" w:rsidR="00AF4961" w:rsidRDefault="00AF4961" w:rsidP="00AF4961">
      <w:pPr>
        <w:pStyle w:val="KeinLeerraum"/>
        <w:jc w:val="center"/>
        <w:rPr>
          <w:lang w:val="de-AT"/>
        </w:rPr>
      </w:pPr>
      <w:r>
        <w:rPr>
          <w:noProof/>
          <w:lang w:eastAsia="de-DE"/>
        </w:rPr>
        <w:drawing>
          <wp:inline distT="0" distB="0" distL="0" distR="0" wp14:anchorId="0C90A201" wp14:editId="23A3AEBF">
            <wp:extent cx="1816735" cy="1383665"/>
            <wp:effectExtent l="0" t="0" r="0" b="698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C7C5F7" w14:textId="77777777" w:rsidR="00CF375C" w:rsidRDefault="00CF375C" w:rsidP="00CF375C">
      <w:pPr>
        <w:pStyle w:val="berschrift2"/>
        <w:rPr>
          <w:lang w:val="de-AT"/>
        </w:rPr>
      </w:pPr>
      <w:bookmarkStart w:id="23" w:name="_Toc101875357"/>
      <w:r>
        <w:rPr>
          <w:lang w:val="de-AT"/>
        </w:rPr>
        <w:t>Ladungsträger mit verschiedenen Produkten</w:t>
      </w:r>
      <w:bookmarkEnd w:id="23"/>
    </w:p>
    <w:p w14:paraId="3E026F18" w14:textId="77777777" w:rsidR="00CF375C" w:rsidRPr="00CF375C" w:rsidRDefault="00CF375C" w:rsidP="00CF375C">
      <w:pPr>
        <w:pStyle w:val="KeinLeerraum"/>
      </w:pPr>
    </w:p>
    <w:p w14:paraId="7E6CC7CD" w14:textId="77777777" w:rsidR="00CF375C" w:rsidRPr="00CF375C" w:rsidRDefault="00CF375C" w:rsidP="00CF375C">
      <w:pPr>
        <w:pStyle w:val="KeinLeerraum"/>
      </w:pPr>
      <w:r w:rsidRPr="00CF375C">
        <w:t>Ein Ladungsträger mit verschiedenen Produkten ist ein Ladungsträger auf dem mehrere verschiedene Lieferpositionen (Produkte) gepackt sind.</w:t>
      </w:r>
    </w:p>
    <w:p w14:paraId="2E3A0CBE" w14:textId="77777777" w:rsidR="00CF375C" w:rsidRDefault="00CF375C" w:rsidP="00CF375C">
      <w:pPr>
        <w:pStyle w:val="KeinLeerraum"/>
      </w:pPr>
    </w:p>
    <w:p w14:paraId="0407A5E0" w14:textId="77777777" w:rsidR="00CF375C" w:rsidRDefault="00CF375C" w:rsidP="00CF375C">
      <w:pPr>
        <w:pStyle w:val="berschrift3"/>
      </w:pPr>
      <w:bookmarkStart w:id="24" w:name="_Toc101875358"/>
      <w:r>
        <w:t>Ladungsträger mit verschiedenen Produkten in Verpackungseinheiten</w:t>
      </w:r>
      <w:bookmarkEnd w:id="24"/>
    </w:p>
    <w:p w14:paraId="3473357A" w14:textId="77777777" w:rsidR="00CF375C" w:rsidRPr="00CF375C" w:rsidRDefault="00CF375C" w:rsidP="00CF375C">
      <w:pPr>
        <w:pStyle w:val="KeinLeerraum"/>
      </w:pPr>
    </w:p>
    <w:p w14:paraId="42D75E84" w14:textId="77777777" w:rsidR="00CF375C" w:rsidRPr="00CF375C" w:rsidRDefault="00CF375C" w:rsidP="00CF375C">
      <w:pPr>
        <w:pStyle w:val="KeinLeerraum"/>
        <w:rPr>
          <w:lang w:val="de-AT" w:eastAsia="de-DE"/>
        </w:rPr>
      </w:pPr>
      <w:r w:rsidRPr="00CF375C">
        <w:rPr>
          <w:lang w:val="de-AT" w:eastAsia="de-DE"/>
        </w:rPr>
        <w:t>Ladungsträger mit verschiedenen Produkten in Verpackungseinheiten sind wie folgt zu packen:</w:t>
      </w:r>
    </w:p>
    <w:p w14:paraId="5B51B595" w14:textId="77777777" w:rsidR="00CF375C" w:rsidRPr="00CF375C" w:rsidRDefault="00CF375C" w:rsidP="00CF375C">
      <w:pPr>
        <w:pStyle w:val="KeinLeerraum"/>
        <w:rPr>
          <w:lang w:val="de-AT" w:eastAsia="de-DE"/>
        </w:rPr>
      </w:pPr>
    </w:p>
    <w:p w14:paraId="68B007D8" w14:textId="77777777" w:rsidR="00CF375C" w:rsidRPr="00CF375C" w:rsidRDefault="00CF375C" w:rsidP="00CF375C">
      <w:pPr>
        <w:pStyle w:val="KeinLeerraum"/>
        <w:rPr>
          <w:lang w:val="de-AT" w:eastAsia="de-DE"/>
        </w:rPr>
      </w:pPr>
      <w:r w:rsidRPr="00CF375C">
        <w:rPr>
          <w:lang w:val="de-AT" w:eastAsia="de-DE"/>
        </w:rPr>
        <w:t>•</w:t>
      </w:r>
      <w:r w:rsidRPr="00CF375C">
        <w:rPr>
          <w:lang w:val="de-AT" w:eastAsia="de-DE"/>
        </w:rPr>
        <w:tab/>
        <w:t>Jede Verpackungseinheit ist mit einem Materialkennzeichnungs-Etikett zu kennzeichnen.</w:t>
      </w:r>
    </w:p>
    <w:p w14:paraId="4429C6D4" w14:textId="77777777" w:rsidR="00CF375C" w:rsidRPr="00CF375C" w:rsidRDefault="00CF375C" w:rsidP="00CF375C">
      <w:pPr>
        <w:pStyle w:val="KeinLeerraum"/>
        <w:rPr>
          <w:lang w:val="de-AT" w:eastAsia="de-DE"/>
        </w:rPr>
      </w:pPr>
      <w:r w:rsidRPr="00CF375C">
        <w:rPr>
          <w:lang w:val="de-AT" w:eastAsia="de-DE"/>
        </w:rPr>
        <w:t>•</w:t>
      </w:r>
      <w:r w:rsidRPr="00CF375C">
        <w:rPr>
          <w:lang w:val="de-AT" w:eastAsia="de-DE"/>
        </w:rPr>
        <w:tab/>
        <w:t>Jeder Verpackungseinheit ist ein Lieferschein beizulegen.</w:t>
      </w:r>
    </w:p>
    <w:p w14:paraId="11BD994C" w14:textId="77777777" w:rsidR="00CF375C" w:rsidRDefault="00CF375C" w:rsidP="00CF375C">
      <w:pPr>
        <w:pStyle w:val="KeinLeerraum"/>
      </w:pPr>
    </w:p>
    <w:p w14:paraId="31AEA9C3" w14:textId="77777777" w:rsidR="00AF4961" w:rsidRDefault="00AF4961" w:rsidP="00AF4961">
      <w:pPr>
        <w:pStyle w:val="KeinLeerraum"/>
        <w:jc w:val="center"/>
      </w:pPr>
      <w:r>
        <w:rPr>
          <w:noProof/>
          <w:lang w:eastAsia="de-DE"/>
        </w:rPr>
        <w:drawing>
          <wp:inline distT="0" distB="0" distL="0" distR="0" wp14:anchorId="59739992" wp14:editId="42D75B1E">
            <wp:extent cx="3495675" cy="1885950"/>
            <wp:effectExtent l="0" t="0" r="9525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37DAD" w14:textId="77777777" w:rsidR="00530CC4" w:rsidRDefault="00530CC4">
      <w:pPr>
        <w:rPr>
          <w:rFonts w:ascii="Calibri" w:eastAsia="Calibri" w:hAnsi="Calibri" w:cs="Times New Roman"/>
        </w:rPr>
      </w:pPr>
      <w:r>
        <w:br w:type="page"/>
      </w:r>
    </w:p>
    <w:p w14:paraId="44E91589" w14:textId="77777777" w:rsidR="00CF375C" w:rsidRDefault="00CF375C" w:rsidP="00CF375C">
      <w:pPr>
        <w:pStyle w:val="berschrift3"/>
      </w:pPr>
      <w:bookmarkStart w:id="25" w:name="_Toc101875359"/>
      <w:r>
        <w:lastRenderedPageBreak/>
        <w:t>Ladungsträger mit verschiedenen Produkten in sortenreinen Paketen</w:t>
      </w:r>
      <w:bookmarkEnd w:id="25"/>
    </w:p>
    <w:p w14:paraId="3CEC11BF" w14:textId="77777777" w:rsidR="00CF375C" w:rsidRDefault="00CF375C" w:rsidP="00CF375C">
      <w:pPr>
        <w:pStyle w:val="KeinLeerraum"/>
      </w:pPr>
    </w:p>
    <w:p w14:paraId="47719238" w14:textId="77777777" w:rsidR="00CF375C" w:rsidRPr="00CF375C" w:rsidRDefault="00CF375C" w:rsidP="00CF375C">
      <w:pPr>
        <w:pStyle w:val="KeinLeerraum"/>
        <w:rPr>
          <w:lang w:val="de-AT"/>
        </w:rPr>
      </w:pPr>
      <w:r w:rsidRPr="00CF375C">
        <w:rPr>
          <w:lang w:val="de-AT"/>
        </w:rPr>
        <w:t>Ladungsträger mit verschiedenen Produkten in sortenreinen Paketen, in denen sich Verpackungseinheiten befinden, sind wie folgt zu packen:</w:t>
      </w:r>
    </w:p>
    <w:p w14:paraId="6B035345" w14:textId="77777777" w:rsidR="00CF375C" w:rsidRPr="00CF375C" w:rsidRDefault="00CF375C" w:rsidP="00CF375C">
      <w:pPr>
        <w:pStyle w:val="KeinLeerraum"/>
        <w:rPr>
          <w:lang w:val="de-AT"/>
        </w:rPr>
      </w:pPr>
    </w:p>
    <w:p w14:paraId="799E719A" w14:textId="77777777" w:rsidR="00CF375C" w:rsidRPr="00CF375C" w:rsidRDefault="00CF375C" w:rsidP="00CF375C">
      <w:pPr>
        <w:pStyle w:val="KeinLeerraum"/>
        <w:rPr>
          <w:lang w:val="de-AT"/>
        </w:rPr>
      </w:pPr>
      <w:r w:rsidRPr="00CF375C">
        <w:rPr>
          <w:lang w:val="de-AT"/>
        </w:rPr>
        <w:t>•</w:t>
      </w:r>
      <w:r w:rsidRPr="00CF375C">
        <w:rPr>
          <w:lang w:val="de-AT"/>
        </w:rPr>
        <w:tab/>
        <w:t>Jede Verpackungseinheit ist mit einem Materialkennzeichnungs-Etikett zu kennzeichnen.</w:t>
      </w:r>
    </w:p>
    <w:p w14:paraId="4E7924BE" w14:textId="77777777" w:rsidR="00CF375C" w:rsidRPr="00CF375C" w:rsidRDefault="00CF375C" w:rsidP="00CF375C">
      <w:pPr>
        <w:pStyle w:val="KeinLeerraum"/>
        <w:ind w:left="705" w:hanging="705"/>
        <w:rPr>
          <w:lang w:val="de-AT"/>
        </w:rPr>
      </w:pPr>
      <w:r w:rsidRPr="00CF375C">
        <w:rPr>
          <w:lang w:val="de-AT"/>
        </w:rPr>
        <w:t>•</w:t>
      </w:r>
      <w:r w:rsidRPr="00CF375C">
        <w:rPr>
          <w:lang w:val="de-AT"/>
        </w:rPr>
        <w:tab/>
        <w:t>Jedes Paket ist mit einem Packstück-Etikett zu kennzeichnen. Auf diesem ist abzulesen, wie viele Pakete die Lieferposition einschließt (z.B. Paket 1 von 2).</w:t>
      </w:r>
    </w:p>
    <w:p w14:paraId="18837A59" w14:textId="77777777" w:rsidR="00CF375C" w:rsidRDefault="00CF375C" w:rsidP="00CF375C">
      <w:pPr>
        <w:pStyle w:val="KeinLeerraum"/>
        <w:rPr>
          <w:lang w:val="de-AT"/>
        </w:rPr>
      </w:pPr>
      <w:r w:rsidRPr="00CF375C">
        <w:rPr>
          <w:lang w:val="de-AT"/>
        </w:rPr>
        <w:t>•</w:t>
      </w:r>
      <w:r w:rsidRPr="00CF375C">
        <w:rPr>
          <w:lang w:val="de-AT"/>
        </w:rPr>
        <w:tab/>
        <w:t>Jedem Paket ist ein Lieferschein beizulegen.</w:t>
      </w:r>
    </w:p>
    <w:p w14:paraId="06F95C56" w14:textId="77777777" w:rsidR="00530CC4" w:rsidRDefault="00530CC4" w:rsidP="00CF375C">
      <w:pPr>
        <w:pStyle w:val="KeinLeerraum"/>
        <w:rPr>
          <w:lang w:val="de-AT"/>
        </w:rPr>
      </w:pPr>
    </w:p>
    <w:p w14:paraId="275804F8" w14:textId="77777777" w:rsidR="00530CC4" w:rsidRPr="00CF375C" w:rsidRDefault="00530CC4" w:rsidP="00530CC4">
      <w:pPr>
        <w:pStyle w:val="KeinLeerraum"/>
        <w:jc w:val="center"/>
        <w:rPr>
          <w:lang w:val="de-AT"/>
        </w:rPr>
      </w:pPr>
      <w:r>
        <w:rPr>
          <w:noProof/>
          <w:lang w:eastAsia="de-DE"/>
        </w:rPr>
        <w:drawing>
          <wp:inline distT="0" distB="0" distL="0" distR="0" wp14:anchorId="5ACF6903" wp14:editId="61FC6D22">
            <wp:extent cx="3629025" cy="2668401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668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35AA2" w14:textId="77777777" w:rsidR="00CF375C" w:rsidRDefault="00EE3CB3" w:rsidP="00CF375C">
      <w:pPr>
        <w:pStyle w:val="berschrift3"/>
      </w:pPr>
      <w:bookmarkStart w:id="26" w:name="_Toc101875360"/>
      <w:r>
        <w:t>Ladungsträger mit nicht sortenreinen Paketen</w:t>
      </w:r>
      <w:bookmarkEnd w:id="26"/>
    </w:p>
    <w:p w14:paraId="3F78F010" w14:textId="77777777" w:rsidR="00EE3CB3" w:rsidRDefault="00EE3CB3" w:rsidP="00EE3CB3">
      <w:pPr>
        <w:pStyle w:val="KeinLeerraum"/>
      </w:pPr>
    </w:p>
    <w:p w14:paraId="1D9E6F5B" w14:textId="77777777" w:rsidR="00EE3CB3" w:rsidRPr="00EE3CB3" w:rsidRDefault="00EE3CB3" w:rsidP="00EE3CB3">
      <w:pPr>
        <w:pStyle w:val="KeinLeerraum"/>
      </w:pPr>
      <w:r w:rsidRPr="00EE3CB3">
        <w:t>Ladungsträger mi</w:t>
      </w:r>
      <w:r w:rsidR="00B47C88">
        <w:t>t</w:t>
      </w:r>
      <w:r w:rsidRPr="00EE3CB3">
        <w:t xml:space="preserve"> Pakete</w:t>
      </w:r>
      <w:r w:rsidR="00B47C88">
        <w:t>n,</w:t>
      </w:r>
      <w:r w:rsidRPr="00EE3CB3">
        <w:t xml:space="preserve"> die verschiedene Produkte enthalten</w:t>
      </w:r>
      <w:r w:rsidR="00B47C88">
        <w:t>,</w:t>
      </w:r>
      <w:r w:rsidRPr="00EE3CB3">
        <w:t xml:space="preserve"> sind wie folgt zu packen.</w:t>
      </w:r>
    </w:p>
    <w:p w14:paraId="6222ABDB" w14:textId="77777777" w:rsidR="00EE3CB3" w:rsidRPr="00EE3CB3" w:rsidRDefault="00EE3CB3" w:rsidP="00EE3CB3">
      <w:pPr>
        <w:pStyle w:val="KeinLeerraum"/>
      </w:pPr>
    </w:p>
    <w:p w14:paraId="6727DA6E" w14:textId="77777777" w:rsidR="00EE3CB3" w:rsidRPr="00EE3CB3" w:rsidRDefault="00EE3CB3" w:rsidP="00EE3CB3">
      <w:pPr>
        <w:pStyle w:val="KeinLeerraum"/>
      </w:pPr>
      <w:r w:rsidRPr="00EE3CB3">
        <w:t>•</w:t>
      </w:r>
      <w:r w:rsidRPr="00EE3CB3">
        <w:tab/>
        <w:t>Jede Verpackungseinheit ist mit einem Materialkennzeichnungsetikett zu kennzeichnen</w:t>
      </w:r>
    </w:p>
    <w:p w14:paraId="7EF3A10C" w14:textId="77777777" w:rsidR="00EE3CB3" w:rsidRPr="00EE3CB3" w:rsidRDefault="00EE3CB3" w:rsidP="00EE3CB3">
      <w:pPr>
        <w:pStyle w:val="KeinLeerraum"/>
      </w:pPr>
      <w:r w:rsidRPr="00EE3CB3">
        <w:t>•</w:t>
      </w:r>
      <w:r w:rsidRPr="00EE3CB3">
        <w:tab/>
        <w:t>Jedem Paket ist ein Lieferschein beizulegen.</w:t>
      </w:r>
    </w:p>
    <w:p w14:paraId="6376498F" w14:textId="77777777" w:rsidR="00EE3CB3" w:rsidRDefault="00EE3CB3" w:rsidP="00EE3CB3">
      <w:pPr>
        <w:pStyle w:val="KeinLeerraum"/>
      </w:pPr>
    </w:p>
    <w:p w14:paraId="4BF0EB0F" w14:textId="77777777" w:rsidR="00530CC4" w:rsidRDefault="00530CC4" w:rsidP="00530CC4">
      <w:pPr>
        <w:pStyle w:val="KeinLeerraum"/>
        <w:jc w:val="center"/>
      </w:pPr>
      <w:r>
        <w:rPr>
          <w:noProof/>
          <w:lang w:eastAsia="de-DE"/>
        </w:rPr>
        <w:drawing>
          <wp:inline distT="0" distB="0" distL="0" distR="0" wp14:anchorId="2BF39169" wp14:editId="3A1E3DBD">
            <wp:extent cx="3676650" cy="2517408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677214" cy="2517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B954F" w14:textId="77777777" w:rsidR="008D2DB3" w:rsidRDefault="008D2DB3" w:rsidP="00EE3CB3">
      <w:pPr>
        <w:pStyle w:val="KeinLeerraum"/>
      </w:pPr>
    </w:p>
    <w:p w14:paraId="68CB9D89" w14:textId="77777777" w:rsidR="00CF375C" w:rsidRPr="008D2DB3" w:rsidRDefault="00EE3CB3" w:rsidP="00EE3CB3">
      <w:pPr>
        <w:pStyle w:val="KeinLeerraum"/>
        <w:rPr>
          <w:b/>
          <w:sz w:val="28"/>
        </w:rPr>
      </w:pPr>
      <w:r w:rsidRPr="008D2DB3">
        <w:rPr>
          <w:b/>
          <w:sz w:val="28"/>
        </w:rPr>
        <w:t>Das Aufteilen von Produkten auf mehrere Pakete ist unzulässig.</w:t>
      </w:r>
    </w:p>
    <w:p w14:paraId="6667868E" w14:textId="77777777" w:rsidR="00CF375C" w:rsidRDefault="00CF375C" w:rsidP="00CF375C">
      <w:pPr>
        <w:pStyle w:val="KeinLeerraum"/>
      </w:pPr>
    </w:p>
    <w:p w14:paraId="2CA1EF92" w14:textId="77777777" w:rsidR="008D2DB3" w:rsidRDefault="008D2DB3" w:rsidP="008D2DB3">
      <w:pPr>
        <w:pStyle w:val="KeinLeerraum"/>
        <w:jc w:val="center"/>
      </w:pPr>
      <w:r>
        <w:rPr>
          <w:noProof/>
          <w:lang w:eastAsia="de-DE"/>
        </w:rPr>
        <w:drawing>
          <wp:inline distT="0" distB="0" distL="0" distR="0" wp14:anchorId="35335846" wp14:editId="0DCE3C64">
            <wp:extent cx="4314825" cy="2886368"/>
            <wp:effectExtent l="0" t="0" r="0" b="9525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88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082CA" w14:textId="77777777" w:rsidR="00B33658" w:rsidRDefault="00B33658" w:rsidP="00B33658">
      <w:pPr>
        <w:pStyle w:val="berschrift3"/>
      </w:pPr>
      <w:bookmarkStart w:id="27" w:name="_Toc101875361"/>
      <w:r>
        <w:t>Positionieren von Verpackungseinheiten oder Pakete</w:t>
      </w:r>
      <w:bookmarkEnd w:id="27"/>
    </w:p>
    <w:p w14:paraId="0656558E" w14:textId="77777777" w:rsidR="00B33658" w:rsidRDefault="00B33658" w:rsidP="00B33658">
      <w:pPr>
        <w:pStyle w:val="KeinLeerraum"/>
      </w:pPr>
    </w:p>
    <w:p w14:paraId="391CD7B7" w14:textId="77777777" w:rsidR="00B33658" w:rsidRDefault="00B33658" w:rsidP="00B33658">
      <w:pPr>
        <w:pStyle w:val="KeinLeerraum"/>
        <w:rPr>
          <w:lang w:val="de-AT"/>
        </w:rPr>
      </w:pPr>
      <w:r w:rsidRPr="00B33658">
        <w:rPr>
          <w:lang w:val="de-AT"/>
        </w:rPr>
        <w:t>Verpackungseinheiten oder sortenreine Pakete müssen auf Misch</w:t>
      </w:r>
      <w:r>
        <w:rPr>
          <w:lang w:val="de-AT"/>
        </w:rPr>
        <w:t>paletten sinnvoll nebeneinander</w:t>
      </w:r>
    </w:p>
    <w:p w14:paraId="228C6AFD" w14:textId="77777777" w:rsidR="00B33658" w:rsidRPr="00B33658" w:rsidRDefault="00B33658" w:rsidP="00B33658">
      <w:pPr>
        <w:pStyle w:val="KeinLeerraum"/>
        <w:rPr>
          <w:lang w:val="de-AT"/>
        </w:rPr>
      </w:pPr>
      <w:r w:rsidRPr="00B33658">
        <w:rPr>
          <w:lang w:val="de-AT"/>
        </w:rPr>
        <w:t>angeordnet werden, sodass gleiche Materialien nebeneinander oder aufeinander angeordnet sind.</w:t>
      </w:r>
    </w:p>
    <w:p w14:paraId="7FF127C6" w14:textId="77777777" w:rsidR="00CF375C" w:rsidRDefault="00CF375C" w:rsidP="00CF375C">
      <w:pPr>
        <w:pStyle w:val="KeinLeerraum"/>
      </w:pPr>
    </w:p>
    <w:p w14:paraId="618FDC27" w14:textId="77777777" w:rsidR="00487B06" w:rsidRDefault="00487B06" w:rsidP="00CF375C">
      <w:pPr>
        <w:pStyle w:val="KeinLeerraum"/>
      </w:pPr>
      <w:r>
        <w:rPr>
          <w:noProof/>
          <w:lang w:eastAsia="de-DE"/>
        </w:rPr>
        <w:drawing>
          <wp:inline distT="0" distB="0" distL="0" distR="0" wp14:anchorId="3BEF7C54" wp14:editId="6D817E9A">
            <wp:extent cx="2876550" cy="1469373"/>
            <wp:effectExtent l="0" t="0" r="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46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1BE2BCDA" wp14:editId="6473C80B">
            <wp:extent cx="2888060" cy="1447800"/>
            <wp:effectExtent l="0" t="0" r="762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45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D9C82" w14:textId="77777777" w:rsidR="00487B06" w:rsidRDefault="00487B06">
      <w:pPr>
        <w:rPr>
          <w:rFonts w:ascii="Calibri" w:eastAsia="Calibri" w:hAnsi="Calibri" w:cs="Times New Roman"/>
        </w:rPr>
      </w:pPr>
      <w:r>
        <w:br w:type="page"/>
      </w:r>
    </w:p>
    <w:p w14:paraId="2A6A06FD" w14:textId="77777777" w:rsidR="00B33658" w:rsidRDefault="00B33658" w:rsidP="00B33658">
      <w:pPr>
        <w:pStyle w:val="berschrift1"/>
      </w:pPr>
      <w:bookmarkStart w:id="28" w:name="_Toc101875362"/>
      <w:r>
        <w:lastRenderedPageBreak/>
        <w:t>Packen von Paketlieferungen</w:t>
      </w:r>
      <w:bookmarkEnd w:id="28"/>
    </w:p>
    <w:p w14:paraId="409AD0A2" w14:textId="77777777" w:rsidR="00B33658" w:rsidRDefault="00B33658" w:rsidP="00B33658">
      <w:pPr>
        <w:pStyle w:val="berschrift2"/>
        <w:rPr>
          <w:lang w:eastAsia="de-DE"/>
        </w:rPr>
      </w:pPr>
      <w:bookmarkStart w:id="29" w:name="_Toc101875363"/>
      <w:r>
        <w:rPr>
          <w:lang w:eastAsia="de-DE"/>
        </w:rPr>
        <w:t>Sortenreine Pakete</w:t>
      </w:r>
      <w:bookmarkEnd w:id="29"/>
    </w:p>
    <w:p w14:paraId="0E429D96" w14:textId="77777777" w:rsidR="00B33658" w:rsidRDefault="00B33658" w:rsidP="00B33658">
      <w:pPr>
        <w:pStyle w:val="KeinLeerraum"/>
        <w:rPr>
          <w:lang w:eastAsia="de-DE"/>
        </w:rPr>
      </w:pPr>
    </w:p>
    <w:p w14:paraId="2CA448F4" w14:textId="77777777" w:rsidR="00B33658" w:rsidRPr="00B33658" w:rsidRDefault="00B33658" w:rsidP="00B33658">
      <w:pPr>
        <w:pStyle w:val="KeinLeerraum"/>
        <w:rPr>
          <w:lang w:val="de-AT" w:eastAsia="de-DE"/>
        </w:rPr>
      </w:pPr>
      <w:r w:rsidRPr="00B33658">
        <w:rPr>
          <w:lang w:val="de-AT" w:eastAsia="de-DE"/>
        </w:rPr>
        <w:t>Sortenreine Pakete sind wie folgt zu packen</w:t>
      </w:r>
    </w:p>
    <w:p w14:paraId="358F7ABA" w14:textId="77777777" w:rsidR="00B33658" w:rsidRPr="00B33658" w:rsidRDefault="00B33658" w:rsidP="00B33658">
      <w:pPr>
        <w:pStyle w:val="KeinLeerraum"/>
        <w:rPr>
          <w:lang w:val="de-AT" w:eastAsia="de-DE"/>
        </w:rPr>
      </w:pPr>
    </w:p>
    <w:p w14:paraId="5C64135A" w14:textId="77777777" w:rsidR="00B33658" w:rsidRPr="00B33658" w:rsidRDefault="00B33658" w:rsidP="00B33658">
      <w:pPr>
        <w:pStyle w:val="KeinLeerraum"/>
        <w:rPr>
          <w:lang w:val="de-AT" w:eastAsia="de-DE"/>
        </w:rPr>
      </w:pPr>
      <w:r w:rsidRPr="00B33658">
        <w:rPr>
          <w:lang w:val="de-AT" w:eastAsia="de-DE"/>
        </w:rPr>
        <w:t>•</w:t>
      </w:r>
      <w:r w:rsidRPr="00B33658">
        <w:rPr>
          <w:lang w:val="de-AT" w:eastAsia="de-DE"/>
        </w:rPr>
        <w:tab/>
        <w:t>Jede Verpackungseinheit ist mit einem Materialkennzeichnungs-Etikett zu kennzeichnen.</w:t>
      </w:r>
    </w:p>
    <w:p w14:paraId="06473F1D" w14:textId="77777777" w:rsidR="00B33658" w:rsidRPr="00B33658" w:rsidRDefault="00B33658" w:rsidP="00B33658">
      <w:pPr>
        <w:pStyle w:val="KeinLeerraum"/>
        <w:rPr>
          <w:lang w:val="de-AT" w:eastAsia="de-DE"/>
        </w:rPr>
      </w:pPr>
      <w:r w:rsidRPr="00B33658">
        <w:rPr>
          <w:lang w:val="de-AT" w:eastAsia="de-DE"/>
        </w:rPr>
        <w:t>•</w:t>
      </w:r>
      <w:r w:rsidRPr="00B33658">
        <w:rPr>
          <w:lang w:val="de-AT" w:eastAsia="de-DE"/>
        </w:rPr>
        <w:tab/>
        <w:t>Jede sortenreine Liefereinheit (Paket) ist mit einem Packstück-Etikett zu kennzeichnen.</w:t>
      </w:r>
    </w:p>
    <w:p w14:paraId="764CDFB9" w14:textId="77777777" w:rsidR="00B33658" w:rsidRPr="00B33658" w:rsidRDefault="00B33658" w:rsidP="00B33658">
      <w:pPr>
        <w:pStyle w:val="KeinLeerraum"/>
        <w:rPr>
          <w:lang w:val="de-AT" w:eastAsia="de-DE"/>
        </w:rPr>
      </w:pPr>
      <w:r w:rsidRPr="00B33658">
        <w:rPr>
          <w:lang w:val="de-AT" w:eastAsia="de-DE"/>
        </w:rPr>
        <w:t>•</w:t>
      </w:r>
      <w:r w:rsidRPr="00B33658">
        <w:rPr>
          <w:lang w:val="de-AT" w:eastAsia="de-DE"/>
        </w:rPr>
        <w:tab/>
        <w:t>Jedem Paket ist ein Lieferschein beizulegen.</w:t>
      </w:r>
    </w:p>
    <w:p w14:paraId="7E2FB224" w14:textId="77777777" w:rsidR="00B33658" w:rsidRDefault="00B33658" w:rsidP="00B33658">
      <w:pPr>
        <w:pStyle w:val="KeinLeerraum"/>
        <w:rPr>
          <w:lang w:eastAsia="de-DE"/>
        </w:rPr>
      </w:pPr>
    </w:p>
    <w:p w14:paraId="06D20BB0" w14:textId="77777777" w:rsidR="00487B06" w:rsidRDefault="00487B06" w:rsidP="00487B06">
      <w:pPr>
        <w:pStyle w:val="KeinLeerraum"/>
        <w:jc w:val="center"/>
        <w:rPr>
          <w:lang w:eastAsia="de-DE"/>
        </w:rPr>
      </w:pPr>
      <w:r>
        <w:rPr>
          <w:noProof/>
          <w:lang w:eastAsia="de-DE"/>
        </w:rPr>
        <w:drawing>
          <wp:inline distT="0" distB="0" distL="0" distR="0" wp14:anchorId="48CE2776" wp14:editId="27CCAF10">
            <wp:extent cx="4524375" cy="1463274"/>
            <wp:effectExtent l="0" t="0" r="0" b="381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463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7151C" w14:textId="77777777" w:rsidR="00B33658" w:rsidRDefault="00B33658" w:rsidP="00B33658">
      <w:pPr>
        <w:pStyle w:val="berschrift3"/>
        <w:rPr>
          <w:lang w:eastAsia="de-DE"/>
        </w:rPr>
      </w:pPr>
      <w:bookmarkStart w:id="30" w:name="_Toc101875364"/>
      <w:r>
        <w:rPr>
          <w:lang w:eastAsia="de-DE"/>
        </w:rPr>
        <w:t>Gemischte Pakete</w:t>
      </w:r>
      <w:bookmarkEnd w:id="30"/>
    </w:p>
    <w:p w14:paraId="6791B986" w14:textId="77777777" w:rsidR="00B33658" w:rsidRDefault="00B33658" w:rsidP="00B33658">
      <w:pPr>
        <w:pStyle w:val="KeinLeerraum"/>
        <w:rPr>
          <w:lang w:eastAsia="de-DE"/>
        </w:rPr>
      </w:pPr>
    </w:p>
    <w:p w14:paraId="5C87282A" w14:textId="77777777" w:rsidR="00B33658" w:rsidRPr="00B33658" w:rsidRDefault="00B33658" w:rsidP="00B33658">
      <w:pPr>
        <w:pStyle w:val="KeinLeerraum"/>
        <w:rPr>
          <w:lang w:val="de-AT" w:eastAsia="de-DE"/>
        </w:rPr>
      </w:pPr>
      <w:r w:rsidRPr="00B33658">
        <w:rPr>
          <w:lang w:val="de-AT" w:eastAsia="de-DE"/>
        </w:rPr>
        <w:t>Pakete welche mehrere Lieferpositionen (Produkte) enthalten sind wie folgt zu packen.</w:t>
      </w:r>
    </w:p>
    <w:p w14:paraId="481CAEF8" w14:textId="77777777" w:rsidR="00B33658" w:rsidRPr="00B33658" w:rsidRDefault="00B33658" w:rsidP="00B33658">
      <w:pPr>
        <w:pStyle w:val="KeinLeerraum"/>
        <w:rPr>
          <w:lang w:val="de-AT" w:eastAsia="de-DE"/>
        </w:rPr>
      </w:pPr>
    </w:p>
    <w:p w14:paraId="0F714686" w14:textId="77777777" w:rsidR="00B33658" w:rsidRPr="00B33658" w:rsidRDefault="00B33658" w:rsidP="00B33658">
      <w:pPr>
        <w:pStyle w:val="KeinLeerraum"/>
        <w:rPr>
          <w:lang w:val="de-AT" w:eastAsia="de-DE"/>
        </w:rPr>
      </w:pPr>
      <w:r w:rsidRPr="00B33658">
        <w:rPr>
          <w:lang w:val="de-AT" w:eastAsia="de-DE"/>
        </w:rPr>
        <w:t>•</w:t>
      </w:r>
      <w:r w:rsidRPr="00B33658">
        <w:rPr>
          <w:lang w:val="de-AT" w:eastAsia="de-DE"/>
        </w:rPr>
        <w:tab/>
        <w:t xml:space="preserve">Jede Verpackungseinheit ist mit einem Materialkennzeichnungs-Etikett zu kennzeichnen. </w:t>
      </w:r>
    </w:p>
    <w:p w14:paraId="07AB41C6" w14:textId="77777777" w:rsidR="00B33658" w:rsidRPr="00B33658" w:rsidRDefault="00B33658" w:rsidP="00B33658">
      <w:pPr>
        <w:pStyle w:val="KeinLeerraum"/>
        <w:rPr>
          <w:lang w:val="de-AT" w:eastAsia="de-DE"/>
        </w:rPr>
      </w:pPr>
      <w:r w:rsidRPr="00B33658">
        <w:rPr>
          <w:lang w:val="de-AT" w:eastAsia="de-DE"/>
        </w:rPr>
        <w:t>•</w:t>
      </w:r>
      <w:r w:rsidRPr="00B33658">
        <w:rPr>
          <w:lang w:val="de-AT" w:eastAsia="de-DE"/>
        </w:rPr>
        <w:tab/>
        <w:t>Jeder Lieferposition (unterschiedliche Materialien) ist ein Lieferschein beizulegen.</w:t>
      </w:r>
    </w:p>
    <w:p w14:paraId="5006FA28" w14:textId="77777777" w:rsidR="00B33658" w:rsidRDefault="00B33658" w:rsidP="00B33658">
      <w:pPr>
        <w:rPr>
          <w:lang w:eastAsia="de-DE"/>
        </w:rPr>
      </w:pPr>
    </w:p>
    <w:p w14:paraId="36B7B755" w14:textId="77777777" w:rsidR="00487B06" w:rsidRPr="00B33658" w:rsidRDefault="00487B06" w:rsidP="00487B06">
      <w:pPr>
        <w:jc w:val="center"/>
        <w:rPr>
          <w:lang w:eastAsia="de-DE"/>
        </w:rPr>
      </w:pPr>
      <w:r>
        <w:rPr>
          <w:noProof/>
          <w:lang w:eastAsia="de-DE"/>
        </w:rPr>
        <w:drawing>
          <wp:inline distT="0" distB="0" distL="0" distR="0" wp14:anchorId="7264C071" wp14:editId="1E37A1C5">
            <wp:extent cx="4600575" cy="1556202"/>
            <wp:effectExtent l="0" t="0" r="0" b="635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602984" cy="1557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119CF" w14:textId="77777777" w:rsidR="00CF375C" w:rsidRDefault="00B33658" w:rsidP="00B33658">
      <w:pPr>
        <w:pStyle w:val="berschrift1"/>
      </w:pPr>
      <w:bookmarkStart w:id="31" w:name="_Toc101875365"/>
      <w:r>
        <w:t>Prüfdokumente</w:t>
      </w:r>
      <w:bookmarkEnd w:id="31"/>
    </w:p>
    <w:p w14:paraId="6248038C" w14:textId="77777777" w:rsidR="00B33658" w:rsidRDefault="00B33658" w:rsidP="00B33658">
      <w:pPr>
        <w:pStyle w:val="KeinLeerraum"/>
        <w:rPr>
          <w:lang w:eastAsia="de-DE"/>
        </w:rPr>
      </w:pPr>
    </w:p>
    <w:p w14:paraId="7FBCFA88" w14:textId="77777777" w:rsidR="00B33658" w:rsidRDefault="00B33658" w:rsidP="00B33658">
      <w:pPr>
        <w:pStyle w:val="KeinLeerraum"/>
        <w:rPr>
          <w:lang w:val="de-AT"/>
        </w:rPr>
      </w:pPr>
      <w:r>
        <w:rPr>
          <w:lang w:val="de-AT"/>
        </w:rPr>
        <w:t>Prüfdokumente sind der Ware beizulegen, wenn diese Teil der Lieferverträge sind.</w:t>
      </w:r>
    </w:p>
    <w:p w14:paraId="0FE42A19" w14:textId="77777777" w:rsidR="00B33658" w:rsidRPr="00B33658" w:rsidRDefault="00B33658" w:rsidP="00B33658">
      <w:pPr>
        <w:pStyle w:val="KeinLeerraum"/>
        <w:rPr>
          <w:lang w:val="de-AT" w:eastAsia="de-DE"/>
        </w:rPr>
      </w:pPr>
    </w:p>
    <w:p w14:paraId="3F2FA9C5" w14:textId="77777777" w:rsidR="00B75FF0" w:rsidRDefault="00B33658" w:rsidP="00B33658">
      <w:pPr>
        <w:pStyle w:val="berschrift1"/>
      </w:pPr>
      <w:bookmarkStart w:id="32" w:name="_Toc101875366"/>
      <w:r>
        <w:t>Maximale Anliefergewichte</w:t>
      </w:r>
      <w:bookmarkEnd w:id="32"/>
    </w:p>
    <w:p w14:paraId="2290B63F" w14:textId="77777777" w:rsidR="00B33658" w:rsidRDefault="00B33658" w:rsidP="00B33658">
      <w:pPr>
        <w:pStyle w:val="KeinLeerraum"/>
        <w:rPr>
          <w:lang w:eastAsia="de-DE"/>
        </w:rPr>
      </w:pPr>
    </w:p>
    <w:p w14:paraId="24AC53E6" w14:textId="77777777" w:rsidR="00B33658" w:rsidRDefault="00B33658" w:rsidP="00B33658">
      <w:pPr>
        <w:pStyle w:val="KeinLeerraum"/>
        <w:rPr>
          <w:lang w:eastAsia="de-DE"/>
        </w:rPr>
      </w:pPr>
      <w:r>
        <w:rPr>
          <w:lang w:eastAsia="de-DE"/>
        </w:rPr>
        <w:t>Folgende Maximalgewichte sind einzuhalten und dürfen nicht überschritten werden:</w:t>
      </w:r>
    </w:p>
    <w:p w14:paraId="021B5D33" w14:textId="77777777" w:rsidR="00B33658" w:rsidRDefault="00B33658" w:rsidP="00B33658">
      <w:pPr>
        <w:pStyle w:val="KeinLeerraum"/>
        <w:rPr>
          <w:lang w:eastAsia="de-DE"/>
        </w:rPr>
      </w:pPr>
      <w:r>
        <w:rPr>
          <w:lang w:eastAsia="de-DE"/>
        </w:rPr>
        <w:t>•</w:t>
      </w:r>
      <w:r>
        <w:rPr>
          <w:lang w:eastAsia="de-DE"/>
        </w:rPr>
        <w:tab/>
        <w:t>Pakete/</w:t>
      </w:r>
      <w:r w:rsidR="008956A4">
        <w:rPr>
          <w:lang w:eastAsia="de-DE"/>
        </w:rPr>
        <w:t>Liefer</w:t>
      </w:r>
      <w:r>
        <w:rPr>
          <w:lang w:eastAsia="de-DE"/>
        </w:rPr>
        <w:t>einheiten maximal 20 kg</w:t>
      </w:r>
    </w:p>
    <w:p w14:paraId="6ED31B4E" w14:textId="77777777" w:rsidR="00B33658" w:rsidRDefault="00B33658" w:rsidP="00B33658">
      <w:pPr>
        <w:pStyle w:val="KeinLeerraum"/>
        <w:rPr>
          <w:lang w:eastAsia="de-DE"/>
        </w:rPr>
      </w:pPr>
      <w:r>
        <w:rPr>
          <w:lang w:eastAsia="de-DE"/>
        </w:rPr>
        <w:t>•</w:t>
      </w:r>
      <w:r>
        <w:rPr>
          <w:lang w:eastAsia="de-DE"/>
        </w:rPr>
        <w:tab/>
        <w:t xml:space="preserve">Ladungsträger (Europaletten) maximal </w:t>
      </w:r>
      <w:r w:rsidR="00F31B13">
        <w:rPr>
          <w:lang w:eastAsia="de-DE"/>
        </w:rPr>
        <w:t>12</w:t>
      </w:r>
      <w:r>
        <w:rPr>
          <w:lang w:eastAsia="de-DE"/>
        </w:rPr>
        <w:t>00 kg</w:t>
      </w:r>
    </w:p>
    <w:p w14:paraId="33CB7EDE" w14:textId="77777777" w:rsidR="00B33658" w:rsidRDefault="00B33658" w:rsidP="00B33658">
      <w:pPr>
        <w:pStyle w:val="KeinLeerraum"/>
        <w:rPr>
          <w:lang w:eastAsia="de-DE"/>
        </w:rPr>
      </w:pPr>
    </w:p>
    <w:p w14:paraId="20CEDB0C" w14:textId="77777777" w:rsidR="00B33658" w:rsidRDefault="00B33658">
      <w:pPr>
        <w:rPr>
          <w:rFonts w:ascii="Calibri" w:eastAsia="Calibri" w:hAnsi="Calibri" w:cs="Times New Roman"/>
          <w:lang w:eastAsia="de-DE"/>
        </w:rPr>
      </w:pPr>
      <w:r>
        <w:rPr>
          <w:lang w:eastAsia="de-DE"/>
        </w:rPr>
        <w:br w:type="page"/>
      </w:r>
    </w:p>
    <w:p w14:paraId="3AB63161" w14:textId="77777777" w:rsidR="00B33658" w:rsidRDefault="00B33658" w:rsidP="00B33658">
      <w:pPr>
        <w:pStyle w:val="berschrift1"/>
      </w:pPr>
      <w:bookmarkStart w:id="33" w:name="_Toc101875367"/>
      <w:r>
        <w:lastRenderedPageBreak/>
        <w:t>Einsatz von Verpackungsmaterial</w:t>
      </w:r>
      <w:bookmarkEnd w:id="33"/>
    </w:p>
    <w:p w14:paraId="7A911DCB" w14:textId="77777777" w:rsidR="00B33658" w:rsidRDefault="00B33658" w:rsidP="00B33658">
      <w:pPr>
        <w:pStyle w:val="KeinLeerraum"/>
        <w:rPr>
          <w:lang w:eastAsia="de-DE"/>
        </w:rPr>
      </w:pPr>
    </w:p>
    <w:p w14:paraId="2C30E07F" w14:textId="77777777" w:rsidR="00B33658" w:rsidRDefault="00B33658" w:rsidP="00B33658">
      <w:pPr>
        <w:pStyle w:val="KeinLeerraum"/>
        <w:rPr>
          <w:lang w:val="de-AT" w:eastAsia="de-DE"/>
        </w:rPr>
      </w:pPr>
      <w:r w:rsidRPr="00B33658">
        <w:rPr>
          <w:lang w:val="de-AT" w:eastAsia="de-DE"/>
        </w:rPr>
        <w:t>Bei der Wahl des Verpackungsmaterials sind die geltenden Umweltgesetze und Umweltverordnungen einzuhalten. Alle Einweg-Verpackungen sind eindeutig sichtbar, mit genormten Bild- und Kurzzeichen</w:t>
      </w:r>
    </w:p>
    <w:p w14:paraId="6A212367" w14:textId="77777777" w:rsidR="00B33658" w:rsidRPr="00B33658" w:rsidRDefault="00B33658" w:rsidP="00B33658">
      <w:pPr>
        <w:pStyle w:val="KeinLeerraum"/>
        <w:rPr>
          <w:lang w:val="de-AT" w:eastAsia="de-DE"/>
        </w:rPr>
      </w:pPr>
      <w:r w:rsidRPr="00B33658">
        <w:rPr>
          <w:lang w:val="de-AT" w:eastAsia="de-DE"/>
        </w:rPr>
        <w:t xml:space="preserve">(nach DIN 6120) bzw. mit von der Entsorgungswirtschaft anerkannten Symbolen, zu kennzeichnen. </w:t>
      </w:r>
    </w:p>
    <w:p w14:paraId="14581A43" w14:textId="60A69F4A" w:rsidR="00B33658" w:rsidRDefault="00B33658" w:rsidP="00B33658">
      <w:pPr>
        <w:pStyle w:val="KeinLeerraum"/>
        <w:rPr>
          <w:lang w:val="de-AT" w:eastAsia="de-DE"/>
        </w:rPr>
      </w:pPr>
      <w:r w:rsidRPr="00B33658">
        <w:rPr>
          <w:lang w:val="de-AT" w:eastAsia="de-DE"/>
        </w:rPr>
        <w:t xml:space="preserve">Kennzeichnungen, Klebebänder, </w:t>
      </w:r>
      <w:proofErr w:type="spellStart"/>
      <w:r w:rsidRPr="00B33658">
        <w:rPr>
          <w:lang w:val="de-AT" w:eastAsia="de-DE"/>
        </w:rPr>
        <w:t>Umreifungsbänder</w:t>
      </w:r>
      <w:proofErr w:type="spellEnd"/>
      <w:r w:rsidRPr="00B33658">
        <w:rPr>
          <w:lang w:val="de-AT" w:eastAsia="de-DE"/>
        </w:rPr>
        <w:t>, Etiketten und Warenanhänger dürfen die Recycling-fähigkeit nicht einschränken.</w:t>
      </w:r>
    </w:p>
    <w:p w14:paraId="7339C88D" w14:textId="0ACFADEE" w:rsidR="00217C22" w:rsidRDefault="00217C22" w:rsidP="00B33658">
      <w:pPr>
        <w:pStyle w:val="KeinLeerraum"/>
        <w:rPr>
          <w:lang w:val="de-AT" w:eastAsia="de-DE"/>
        </w:rPr>
      </w:pPr>
    </w:p>
    <w:p w14:paraId="5C503BBB" w14:textId="64364EF3" w:rsidR="00217C22" w:rsidRDefault="00217C22" w:rsidP="00217C22">
      <w:pPr>
        <w:pStyle w:val="berschrift2"/>
        <w:rPr>
          <w:lang w:val="de-AT" w:eastAsia="de-DE"/>
        </w:rPr>
      </w:pPr>
      <w:bookmarkStart w:id="34" w:name="_Toc101875368"/>
      <w:r>
        <w:rPr>
          <w:lang w:val="de-AT" w:eastAsia="de-DE"/>
        </w:rPr>
        <w:t>ESD Verpackung</w:t>
      </w:r>
      <w:r w:rsidR="00016586">
        <w:rPr>
          <w:lang w:val="de-AT" w:eastAsia="de-DE"/>
        </w:rPr>
        <w:t xml:space="preserve"> (DIN EN 61340-5-3)</w:t>
      </w:r>
      <w:bookmarkEnd w:id="34"/>
    </w:p>
    <w:p w14:paraId="29522D3E" w14:textId="273D4480" w:rsidR="00016586" w:rsidRDefault="00016586" w:rsidP="00016586">
      <w:pPr>
        <w:pStyle w:val="KeinLeerraum"/>
      </w:pPr>
      <w:r>
        <w:t>Zum Verpacken oder Versenden sensibler Elektronikbauteilen sind ESD-Beutel zu verwenden. Je nach Verwendungszweck kann hier zwischen Abschirmbeutel, Flachbeutel, Sperrschichtbeutel, Luftpolsterbeutel, Folien, Schaumstoffen u. ä. gewählt werden.</w:t>
      </w:r>
    </w:p>
    <w:p w14:paraId="5D06B30F" w14:textId="7F1A6563" w:rsidR="00016586" w:rsidRDefault="00016586" w:rsidP="00016586">
      <w:pPr>
        <w:jc w:val="both"/>
      </w:pPr>
      <w:r>
        <w:t>Ist eine Verpackung erforderlich, so sind elektronisch gefährdete Bauelemente so zu verpacken, dass</w:t>
      </w:r>
    </w:p>
    <w:p w14:paraId="65102695" w14:textId="77777777" w:rsidR="00016586" w:rsidRDefault="00016586" w:rsidP="00016586">
      <w:pPr>
        <w:pStyle w:val="Listenabsatz"/>
        <w:numPr>
          <w:ilvl w:val="0"/>
          <w:numId w:val="13"/>
        </w:numPr>
        <w:jc w:val="both"/>
        <w:rPr>
          <w:rFonts w:eastAsia="Times New Roman"/>
        </w:rPr>
      </w:pPr>
      <w:r>
        <w:rPr>
          <w:rFonts w:eastAsia="Times New Roman"/>
        </w:rPr>
        <w:t>statische Aufladungen an den Anschlüssen verhindert werden</w:t>
      </w:r>
    </w:p>
    <w:p w14:paraId="37A4FDB1" w14:textId="77777777" w:rsidR="00016586" w:rsidRDefault="00016586" w:rsidP="00016586">
      <w:pPr>
        <w:pStyle w:val="Listenabsatz"/>
        <w:numPr>
          <w:ilvl w:val="0"/>
          <w:numId w:val="13"/>
        </w:numPr>
        <w:jc w:val="both"/>
        <w:rPr>
          <w:rFonts w:eastAsia="Times New Roman"/>
        </w:rPr>
      </w:pPr>
      <w:r>
        <w:rPr>
          <w:rFonts w:eastAsia="Times New Roman"/>
        </w:rPr>
        <w:t>sich statisch aufgeladene Materialien nicht über die Anschlüsse entladen können</w:t>
      </w:r>
    </w:p>
    <w:p w14:paraId="23D0BAB6" w14:textId="77777777" w:rsidR="00016586" w:rsidRDefault="00016586" w:rsidP="00016586">
      <w:pPr>
        <w:pStyle w:val="Listenabsatz"/>
        <w:numPr>
          <w:ilvl w:val="0"/>
          <w:numId w:val="13"/>
        </w:numPr>
        <w:jc w:val="both"/>
        <w:rPr>
          <w:rFonts w:eastAsia="Times New Roman"/>
        </w:rPr>
      </w:pPr>
      <w:r>
        <w:rPr>
          <w:rFonts w:eastAsia="Times New Roman"/>
        </w:rPr>
        <w:t>elektrostatische Felder abgeschirmt werden.</w:t>
      </w:r>
    </w:p>
    <w:p w14:paraId="6A831C1B" w14:textId="7A838D4D" w:rsidR="00016586" w:rsidRPr="00016586" w:rsidRDefault="00016586" w:rsidP="00016586">
      <w:pPr>
        <w:jc w:val="both"/>
        <w:rPr>
          <w:rFonts w:eastAsia="Times New Roman"/>
        </w:rPr>
      </w:pPr>
      <w:r>
        <w:t>Geeignete Verpackungsmaterialien:</w:t>
      </w:r>
    </w:p>
    <w:p w14:paraId="42DA25A7" w14:textId="48CF5C00" w:rsidR="00016586" w:rsidRDefault="00016586" w:rsidP="00016586">
      <w:pPr>
        <w:pStyle w:val="Listenabsatz"/>
        <w:numPr>
          <w:ilvl w:val="0"/>
          <w:numId w:val="13"/>
        </w:numPr>
        <w:jc w:val="both"/>
        <w:rPr>
          <w:rFonts w:eastAsia="Times New Roman"/>
        </w:rPr>
      </w:pPr>
      <w:r>
        <w:rPr>
          <w:rFonts w:eastAsia="Times New Roman"/>
        </w:rPr>
        <w:t>antistatisch beschichtete Versandstangen (nicht mehrfach verwendbar)</w:t>
      </w:r>
    </w:p>
    <w:p w14:paraId="45E35C72" w14:textId="56093F19" w:rsidR="00016586" w:rsidRDefault="00016586" w:rsidP="00016586">
      <w:pPr>
        <w:pStyle w:val="Listenabsatz"/>
        <w:numPr>
          <w:ilvl w:val="0"/>
          <w:numId w:val="13"/>
        </w:numPr>
        <w:jc w:val="both"/>
        <w:rPr>
          <w:rFonts w:eastAsia="Times New Roman"/>
        </w:rPr>
      </w:pPr>
      <w:r>
        <w:rPr>
          <w:rFonts w:eastAsia="Times New Roman"/>
        </w:rPr>
        <w:t>elektrisch volumenleitfähige Versandstangen aus Kunststoff (mehrfach verwendbar)</w:t>
      </w:r>
    </w:p>
    <w:p w14:paraId="3E5E6704" w14:textId="3BC67D6C" w:rsidR="00016586" w:rsidRDefault="00016586" w:rsidP="00016586">
      <w:pPr>
        <w:pStyle w:val="Listenabsatz"/>
        <w:numPr>
          <w:ilvl w:val="0"/>
          <w:numId w:val="13"/>
        </w:numPr>
        <w:jc w:val="both"/>
        <w:rPr>
          <w:rFonts w:eastAsia="Times New Roman"/>
        </w:rPr>
      </w:pPr>
      <w:r>
        <w:rPr>
          <w:rFonts w:eastAsia="Times New Roman"/>
        </w:rPr>
        <w:t>elektrisch leitfähiger Schaumstoff in Verbindung mit leitfähigem/abschirmenden Mehrschichtbeutel (</w:t>
      </w:r>
      <w:proofErr w:type="spellStart"/>
      <w:r>
        <w:rPr>
          <w:rFonts w:eastAsia="Times New Roman"/>
        </w:rPr>
        <w:t>Multilayer</w:t>
      </w:r>
      <w:proofErr w:type="spellEnd"/>
      <w:r>
        <w:rPr>
          <w:rFonts w:eastAsia="Times New Roman"/>
        </w:rPr>
        <w:t>-Beutel)</w:t>
      </w:r>
    </w:p>
    <w:p w14:paraId="46A2E9FB" w14:textId="48C65BD2" w:rsidR="00016586" w:rsidRDefault="00016586" w:rsidP="00016586">
      <w:pPr>
        <w:pStyle w:val="Listenabsatz"/>
        <w:numPr>
          <w:ilvl w:val="0"/>
          <w:numId w:val="13"/>
        </w:numPr>
        <w:jc w:val="both"/>
        <w:rPr>
          <w:rFonts w:eastAsia="Times New Roman"/>
        </w:rPr>
      </w:pPr>
      <w:r>
        <w:rPr>
          <w:rFonts w:eastAsia="Times New Roman"/>
        </w:rPr>
        <w:t>Verwendung von Schachteln aus Wellpappe, die zwischen Außendecke und Welle metallkaschiert sind oder deren Außenflächen oberflächenbeschichtet sind</w:t>
      </w:r>
    </w:p>
    <w:p w14:paraId="72F720BE" w14:textId="7CBD5AFB" w:rsidR="00016586" w:rsidRDefault="00016586" w:rsidP="00016586">
      <w:pPr>
        <w:pStyle w:val="Listenabsatz"/>
        <w:numPr>
          <w:ilvl w:val="0"/>
          <w:numId w:val="13"/>
        </w:numPr>
        <w:jc w:val="both"/>
        <w:rPr>
          <w:rFonts w:eastAsia="Times New Roman"/>
        </w:rPr>
      </w:pPr>
      <w:r>
        <w:rPr>
          <w:rFonts w:eastAsia="Times New Roman"/>
        </w:rPr>
        <w:t>Volumenleitfähige Schachteln/Kisten aus Kunststoff mit Einlage aus elektrisch leitfähigem Schaumstoff</w:t>
      </w:r>
    </w:p>
    <w:p w14:paraId="0DE502B1" w14:textId="127F9985" w:rsidR="00217C22" w:rsidRDefault="00016586" w:rsidP="00B33658">
      <w:pPr>
        <w:pStyle w:val="KeinLeerraum"/>
        <w:rPr>
          <w:lang w:val="de-AT" w:eastAsia="de-DE"/>
        </w:rPr>
      </w:pPr>
      <w:r w:rsidRPr="00016586">
        <w:rPr>
          <w:lang w:val="de-AT" w:eastAsia="de-DE"/>
        </w:rPr>
        <w:t>Zur Feuchtigkeitsabsorption in geschlossenen Systemen während</w:t>
      </w:r>
      <w:r>
        <w:rPr>
          <w:lang w:val="de-AT" w:eastAsia="de-DE"/>
        </w:rPr>
        <w:t xml:space="preserve"> dem</w:t>
      </w:r>
      <w:r w:rsidRPr="00016586">
        <w:rPr>
          <w:lang w:val="de-AT" w:eastAsia="de-DE"/>
        </w:rPr>
        <w:t xml:space="preserve"> Transport sind eine entsprechende Anzahl an Trockenmittelbeuteln den elektronischen Komponenten beizulegen. Die Verpackung muss in dafür vorgesehenen Behältnissen stattfinden.</w:t>
      </w:r>
    </w:p>
    <w:p w14:paraId="12F428C7" w14:textId="77777777" w:rsidR="00B33658" w:rsidRDefault="00B33658" w:rsidP="00B33658">
      <w:pPr>
        <w:pStyle w:val="KeinLeerraum"/>
        <w:rPr>
          <w:lang w:val="de-AT" w:eastAsia="de-DE"/>
        </w:rPr>
      </w:pPr>
    </w:p>
    <w:p w14:paraId="3BCD02C1" w14:textId="77777777" w:rsidR="00B33658" w:rsidRDefault="00B33658" w:rsidP="00B33658">
      <w:pPr>
        <w:pStyle w:val="berschrift1"/>
        <w:rPr>
          <w:lang w:val="de-AT"/>
        </w:rPr>
      </w:pPr>
      <w:bookmarkStart w:id="35" w:name="_Toc101875369"/>
      <w:r>
        <w:rPr>
          <w:lang w:val="de-AT"/>
        </w:rPr>
        <w:t>Etiketten und Umlaufverpackungen</w:t>
      </w:r>
      <w:bookmarkEnd w:id="35"/>
    </w:p>
    <w:p w14:paraId="42EF8340" w14:textId="77777777" w:rsidR="00B33658" w:rsidRDefault="00B33658" w:rsidP="00B33658">
      <w:pPr>
        <w:pStyle w:val="KeinLeerraum"/>
        <w:rPr>
          <w:lang w:val="de-AT" w:eastAsia="de-DE"/>
        </w:rPr>
      </w:pPr>
    </w:p>
    <w:p w14:paraId="798AFF9E" w14:textId="77777777" w:rsidR="00B33658" w:rsidRDefault="00B33658" w:rsidP="00B33658">
      <w:pPr>
        <w:pStyle w:val="KeinLeerraum"/>
        <w:rPr>
          <w:lang w:val="de-AT" w:eastAsia="de-DE"/>
        </w:rPr>
      </w:pPr>
      <w:r w:rsidRPr="00B33658">
        <w:rPr>
          <w:lang w:val="de-AT" w:eastAsia="de-DE"/>
        </w:rPr>
        <w:t xml:space="preserve">Für von </w:t>
      </w:r>
      <w:r>
        <w:rPr>
          <w:lang w:val="de-AT" w:eastAsia="de-DE"/>
        </w:rPr>
        <w:t>Distec</w:t>
      </w:r>
      <w:r w:rsidRPr="00B33658">
        <w:rPr>
          <w:lang w:val="de-AT" w:eastAsia="de-DE"/>
        </w:rPr>
        <w:t xml:space="preserve"> bereitgestellte Lademittel (Umlaufverpackungen) dürfen nur Etiketten verwendet werden, die von den Lademitteln rückstandsfrei und leicht entfernt werden können.</w:t>
      </w:r>
    </w:p>
    <w:p w14:paraId="647D5AA4" w14:textId="77777777" w:rsidR="00B33658" w:rsidRDefault="00B33658" w:rsidP="00B33658">
      <w:pPr>
        <w:pStyle w:val="KeinLeerraum"/>
        <w:rPr>
          <w:lang w:val="de-AT" w:eastAsia="de-DE"/>
        </w:rPr>
      </w:pPr>
    </w:p>
    <w:p w14:paraId="380B245D" w14:textId="77777777" w:rsidR="00B33658" w:rsidRDefault="00B33658" w:rsidP="00B33658">
      <w:pPr>
        <w:pStyle w:val="berschrift1"/>
        <w:rPr>
          <w:lang w:val="de-AT"/>
        </w:rPr>
      </w:pPr>
      <w:bookmarkStart w:id="36" w:name="_Toc101875370"/>
      <w:r>
        <w:rPr>
          <w:lang w:val="de-AT"/>
        </w:rPr>
        <w:t>Tausch von Paletten</w:t>
      </w:r>
      <w:bookmarkEnd w:id="36"/>
    </w:p>
    <w:p w14:paraId="1E7ED503" w14:textId="77777777" w:rsidR="00B33658" w:rsidRDefault="00B33658" w:rsidP="00B33658">
      <w:pPr>
        <w:pStyle w:val="KeinLeerraum"/>
        <w:rPr>
          <w:lang w:val="de-AT" w:eastAsia="de-DE"/>
        </w:rPr>
      </w:pPr>
    </w:p>
    <w:p w14:paraId="02BE83AC" w14:textId="77777777" w:rsidR="00B33658" w:rsidRDefault="00B33658" w:rsidP="00B33658">
      <w:pPr>
        <w:pStyle w:val="KeinLeerraum"/>
        <w:rPr>
          <w:lang w:val="de-AT" w:eastAsia="de-DE"/>
        </w:rPr>
      </w:pPr>
      <w:r w:rsidRPr="00B33658">
        <w:rPr>
          <w:lang w:val="de-AT" w:eastAsia="de-DE"/>
        </w:rPr>
        <w:t>Die Europaletten müssen in einem sauberen und trockenen Zu</w:t>
      </w:r>
      <w:r>
        <w:rPr>
          <w:lang w:val="de-AT" w:eastAsia="de-DE"/>
        </w:rPr>
        <w:t>stand sein und den von der EPAL</w:t>
      </w:r>
    </w:p>
    <w:p w14:paraId="61CE1E12" w14:textId="77777777" w:rsidR="00B33658" w:rsidRDefault="00B33658" w:rsidP="00B33658">
      <w:pPr>
        <w:pStyle w:val="KeinLeerraum"/>
        <w:rPr>
          <w:lang w:val="de-AT" w:eastAsia="de-DE"/>
        </w:rPr>
      </w:pPr>
      <w:r w:rsidRPr="00B33658">
        <w:rPr>
          <w:lang w:val="de-AT" w:eastAsia="de-DE"/>
        </w:rPr>
        <w:t>veröffentlichten Tauschkriterien entsprechen. Paletten, die diesen Bestimmungen nicht entsprechen, werden nicht akzeptiert und es erfolgt kein Tausch (</w:t>
      </w:r>
      <w:hyperlink r:id="rId28" w:history="1">
        <w:r w:rsidRPr="00236F33">
          <w:rPr>
            <w:rStyle w:val="Hyperlink"/>
            <w:lang w:val="de-AT" w:eastAsia="de-DE"/>
          </w:rPr>
          <w:t>www.epal-pallets.org</w:t>
        </w:r>
      </w:hyperlink>
      <w:r w:rsidRPr="00B33658">
        <w:rPr>
          <w:lang w:val="de-AT" w:eastAsia="de-DE"/>
        </w:rPr>
        <w:t>).</w:t>
      </w:r>
    </w:p>
    <w:p w14:paraId="3B648869" w14:textId="74742374" w:rsidR="00B33658" w:rsidRDefault="00B33658" w:rsidP="00B33658">
      <w:pPr>
        <w:pStyle w:val="KeinLeerraum"/>
        <w:rPr>
          <w:lang w:val="de-AT" w:eastAsia="de-DE"/>
        </w:rPr>
      </w:pPr>
    </w:p>
    <w:p w14:paraId="26810E7B" w14:textId="745AE0B2" w:rsidR="00DC29B8" w:rsidRDefault="00DC29B8" w:rsidP="00B33658">
      <w:pPr>
        <w:pStyle w:val="KeinLeerraum"/>
        <w:rPr>
          <w:lang w:val="de-AT" w:eastAsia="de-DE"/>
        </w:rPr>
      </w:pPr>
    </w:p>
    <w:p w14:paraId="5D6B0B71" w14:textId="77777777" w:rsidR="00DC29B8" w:rsidRDefault="00DC29B8" w:rsidP="00B33658">
      <w:pPr>
        <w:pStyle w:val="KeinLeerraum"/>
        <w:rPr>
          <w:lang w:val="de-AT" w:eastAsia="de-DE"/>
        </w:rPr>
      </w:pPr>
    </w:p>
    <w:p w14:paraId="1AD1F5E5" w14:textId="77777777" w:rsidR="00B33658" w:rsidRDefault="00B33658" w:rsidP="00B33658">
      <w:pPr>
        <w:pStyle w:val="berschrift1"/>
        <w:rPr>
          <w:lang w:val="de-AT"/>
        </w:rPr>
      </w:pPr>
      <w:bookmarkStart w:id="37" w:name="_Toc101875371"/>
      <w:r>
        <w:rPr>
          <w:lang w:val="de-AT"/>
        </w:rPr>
        <w:lastRenderedPageBreak/>
        <w:t>Schutz vor Beschädigungen</w:t>
      </w:r>
      <w:bookmarkEnd w:id="37"/>
    </w:p>
    <w:p w14:paraId="03D30C31" w14:textId="77777777" w:rsidR="00B33658" w:rsidRDefault="00B33658" w:rsidP="00B33658">
      <w:pPr>
        <w:pStyle w:val="KeinLeerraum"/>
        <w:rPr>
          <w:lang w:val="de-AT" w:eastAsia="de-DE"/>
        </w:rPr>
      </w:pPr>
    </w:p>
    <w:p w14:paraId="5287578A" w14:textId="77777777" w:rsidR="00B33658" w:rsidRDefault="00B33658" w:rsidP="00B33658">
      <w:pPr>
        <w:pStyle w:val="KeinLeerraum"/>
        <w:rPr>
          <w:lang w:val="de-AT" w:eastAsia="de-DE"/>
        </w:rPr>
      </w:pPr>
      <w:r w:rsidRPr="00B33658">
        <w:rPr>
          <w:lang w:val="de-AT" w:eastAsia="de-DE"/>
        </w:rPr>
        <w:t>Der Lieferant trägt die Verantwortung für die Verpackung von Materialien, die geschützt werden müssen, wie beispielsweise:</w:t>
      </w:r>
    </w:p>
    <w:p w14:paraId="2D363BA0" w14:textId="77777777" w:rsidR="00CA66CA" w:rsidRPr="00B33658" w:rsidRDefault="00CA66CA" w:rsidP="00B33658">
      <w:pPr>
        <w:pStyle w:val="KeinLeerraum"/>
        <w:rPr>
          <w:lang w:val="de-AT" w:eastAsia="de-DE"/>
        </w:rPr>
      </w:pPr>
    </w:p>
    <w:p w14:paraId="149A3195" w14:textId="77777777" w:rsidR="00B33658" w:rsidRPr="00B33658" w:rsidRDefault="00B33658" w:rsidP="00AD75B4">
      <w:pPr>
        <w:pStyle w:val="KeinLeerraum"/>
        <w:numPr>
          <w:ilvl w:val="0"/>
          <w:numId w:val="7"/>
        </w:numPr>
        <w:rPr>
          <w:lang w:val="de-AT" w:eastAsia="de-DE"/>
        </w:rPr>
      </w:pPr>
      <w:r w:rsidRPr="00B33658">
        <w:rPr>
          <w:lang w:val="de-AT" w:eastAsia="de-DE"/>
        </w:rPr>
        <w:t>Elektronische Bauteile müssen in ESD-sicheren Behältern, Magazinen, Gurten, etc. entsprechend der Vorschrift EN 61340-5-1 verpackt sein.</w:t>
      </w:r>
    </w:p>
    <w:p w14:paraId="7A6CED67" w14:textId="77777777" w:rsidR="00B33658" w:rsidRPr="00B33658" w:rsidRDefault="00B33658" w:rsidP="00AD75B4">
      <w:pPr>
        <w:pStyle w:val="KeinLeerraum"/>
        <w:numPr>
          <w:ilvl w:val="0"/>
          <w:numId w:val="7"/>
        </w:numPr>
        <w:rPr>
          <w:lang w:val="de-AT" w:eastAsia="de-DE"/>
        </w:rPr>
      </w:pPr>
      <w:r w:rsidRPr="00B33658">
        <w:rPr>
          <w:lang w:val="de-AT" w:eastAsia="de-DE"/>
        </w:rPr>
        <w:t>Korrosionsgefährdete Materialien müssen in Umhüllungen verpackt sein, die die Korrosion verhindern.</w:t>
      </w:r>
    </w:p>
    <w:p w14:paraId="3FDC852D" w14:textId="77777777" w:rsidR="00B33658" w:rsidRPr="00B33658" w:rsidRDefault="00B33658" w:rsidP="00AD75B4">
      <w:pPr>
        <w:pStyle w:val="KeinLeerraum"/>
        <w:numPr>
          <w:ilvl w:val="0"/>
          <w:numId w:val="7"/>
        </w:numPr>
        <w:rPr>
          <w:lang w:val="de-AT" w:eastAsia="de-DE"/>
        </w:rPr>
      </w:pPr>
      <w:r w:rsidRPr="00B33658">
        <w:rPr>
          <w:lang w:val="de-AT" w:eastAsia="de-DE"/>
        </w:rPr>
        <w:t>Materialien mit beschichteten und/oder empfindlichen Obe</w:t>
      </w:r>
      <w:r w:rsidR="00CA66CA">
        <w:rPr>
          <w:lang w:val="de-AT" w:eastAsia="de-DE"/>
        </w:rPr>
        <w:t>rflächen müssen so verpackt wer</w:t>
      </w:r>
      <w:r w:rsidRPr="00B33658">
        <w:rPr>
          <w:lang w:val="de-AT" w:eastAsia="de-DE"/>
        </w:rPr>
        <w:t>den, dass die Oberflächen geschützt sind (z.B. Zwischenlagen in Verpackungseinheiten)</w:t>
      </w:r>
    </w:p>
    <w:p w14:paraId="09EDD376" w14:textId="77777777" w:rsidR="00B33658" w:rsidRDefault="00B33658" w:rsidP="00AD75B4">
      <w:pPr>
        <w:pStyle w:val="KeinLeerraum"/>
        <w:numPr>
          <w:ilvl w:val="0"/>
          <w:numId w:val="7"/>
        </w:numPr>
        <w:rPr>
          <w:lang w:val="de-AT" w:eastAsia="de-DE"/>
        </w:rPr>
      </w:pPr>
      <w:r w:rsidRPr="00B33658">
        <w:rPr>
          <w:lang w:val="de-AT" w:eastAsia="de-DE"/>
        </w:rPr>
        <w:t>Bestückte Leiterplatten (Elektronik-Baugruppen) müssen in ESD-sicheren Verpackungen oder Behältern entsprechend der Vorschrift EN 61340-5-1 verpackt sein.</w:t>
      </w:r>
    </w:p>
    <w:p w14:paraId="03D60D9E" w14:textId="77777777" w:rsidR="002D5B07" w:rsidRDefault="00D66A3B" w:rsidP="00AD75B4">
      <w:pPr>
        <w:pStyle w:val="KeinLeerraum"/>
        <w:numPr>
          <w:ilvl w:val="0"/>
          <w:numId w:val="7"/>
        </w:numPr>
        <w:rPr>
          <w:lang w:val="de-AT" w:eastAsia="de-DE"/>
        </w:rPr>
      </w:pPr>
      <w:r>
        <w:rPr>
          <w:lang w:val="de-AT" w:eastAsia="de-DE"/>
        </w:rPr>
        <w:t>Materialien</w:t>
      </w:r>
      <w:r w:rsidR="002D5B07">
        <w:rPr>
          <w:lang w:val="de-AT" w:eastAsia="de-DE"/>
        </w:rPr>
        <w:t xml:space="preserve"> mit empfindlichen Oberflächen die zur optischen Vergütung weiterverarbeitet werden,</w:t>
      </w:r>
    </w:p>
    <w:p w14:paraId="45D51F45" w14:textId="77777777" w:rsidR="002D5B07" w:rsidRDefault="002D5B07" w:rsidP="002D5B07">
      <w:pPr>
        <w:pStyle w:val="KeinLeerraum"/>
        <w:ind w:left="705" w:hanging="705"/>
        <w:rPr>
          <w:lang w:val="de-AT" w:eastAsia="de-DE"/>
        </w:rPr>
      </w:pPr>
      <w:r>
        <w:rPr>
          <w:lang w:val="de-AT" w:eastAsia="de-DE"/>
        </w:rPr>
        <w:tab/>
        <w:t xml:space="preserve">müssen </w:t>
      </w:r>
      <w:r w:rsidR="00AF665F">
        <w:rPr>
          <w:lang w:val="de-AT" w:eastAsia="de-DE"/>
        </w:rPr>
        <w:t>Staubfrei nach ISO 14644-1 Klasse ISO 7 bzw. US FED STD 209D Klasse 10.000</w:t>
      </w:r>
      <w:r w:rsidR="008B57AC" w:rsidRPr="008B57AC">
        <w:rPr>
          <w:lang w:val="de-AT" w:eastAsia="de-DE"/>
        </w:rPr>
        <w:t xml:space="preserve"> </w:t>
      </w:r>
      <w:r w:rsidR="008B57AC">
        <w:rPr>
          <w:lang w:val="de-AT" w:eastAsia="de-DE"/>
        </w:rPr>
        <w:t>verpackt werden.</w:t>
      </w:r>
      <w:r w:rsidR="0095749C">
        <w:rPr>
          <w:lang w:val="de-AT" w:eastAsia="de-DE"/>
        </w:rPr>
        <w:t xml:space="preserve"> Beim Transport muss der Zustand erhalten bleiben.</w:t>
      </w:r>
    </w:p>
    <w:p w14:paraId="1C1D6EBD" w14:textId="77777777" w:rsidR="002D5B07" w:rsidRDefault="002D5B07" w:rsidP="00B33658">
      <w:pPr>
        <w:pStyle w:val="KeinLeerraum"/>
        <w:ind w:left="705" w:hanging="705"/>
        <w:rPr>
          <w:lang w:val="de-AT" w:eastAsia="de-DE"/>
        </w:rPr>
      </w:pPr>
    </w:p>
    <w:p w14:paraId="302E05E1" w14:textId="77777777" w:rsidR="00CA66CA" w:rsidRDefault="00CA66CA" w:rsidP="00B33658">
      <w:pPr>
        <w:pStyle w:val="KeinLeerraum"/>
        <w:ind w:left="705" w:hanging="705"/>
        <w:rPr>
          <w:lang w:val="de-AT" w:eastAsia="de-DE"/>
        </w:rPr>
      </w:pPr>
    </w:p>
    <w:p w14:paraId="70A44B92" w14:textId="77777777" w:rsidR="00CA66CA" w:rsidRDefault="00CA66CA" w:rsidP="00CA66CA">
      <w:pPr>
        <w:pStyle w:val="berschrift1"/>
        <w:rPr>
          <w:lang w:val="de-AT"/>
        </w:rPr>
      </w:pPr>
      <w:bookmarkStart w:id="38" w:name="_Toc101875372"/>
      <w:r>
        <w:rPr>
          <w:lang w:val="de-AT"/>
        </w:rPr>
        <w:t>Folgen bei Missacht</w:t>
      </w:r>
      <w:r w:rsidR="00BB0C12">
        <w:rPr>
          <w:lang w:val="de-AT"/>
        </w:rPr>
        <w:t>ung</w:t>
      </w:r>
      <w:r>
        <w:rPr>
          <w:lang w:val="de-AT"/>
        </w:rPr>
        <w:t xml:space="preserve"> der Liefervorschrift</w:t>
      </w:r>
      <w:bookmarkEnd w:id="38"/>
    </w:p>
    <w:p w14:paraId="69F42123" w14:textId="77777777" w:rsidR="00CA66CA" w:rsidRDefault="00CA66CA" w:rsidP="00CA66CA">
      <w:pPr>
        <w:pStyle w:val="KeinLeerraum"/>
        <w:rPr>
          <w:lang w:val="de-AT" w:eastAsia="de-DE"/>
        </w:rPr>
      </w:pPr>
    </w:p>
    <w:p w14:paraId="55A83AB8" w14:textId="77777777" w:rsidR="00CA66CA" w:rsidRDefault="00CA66CA" w:rsidP="00CA66CA">
      <w:pPr>
        <w:pStyle w:val="KeinLeerraum"/>
        <w:rPr>
          <w:lang w:val="de-AT" w:eastAsia="de-DE"/>
        </w:rPr>
      </w:pPr>
      <w:r w:rsidRPr="00CA66CA">
        <w:rPr>
          <w:lang w:val="de-AT" w:eastAsia="de-DE"/>
        </w:rPr>
        <w:t>Durch Missachten der Liefervorschrift entstehende Kosten werden dem Lieferanten in Rechnung gestellt. Sendungen, die den in Punkt 3 bis 1</w:t>
      </w:r>
      <w:r w:rsidR="00FA6D1C">
        <w:rPr>
          <w:lang w:val="de-AT" w:eastAsia="de-DE"/>
        </w:rPr>
        <w:t>5</w:t>
      </w:r>
      <w:r w:rsidRPr="00CA66CA">
        <w:rPr>
          <w:lang w:val="de-AT" w:eastAsia="de-DE"/>
        </w:rPr>
        <w:t xml:space="preserve"> beschriebenen Anforderungen nicht entsprechen, können von </w:t>
      </w:r>
      <w:r>
        <w:rPr>
          <w:lang w:val="de-AT" w:eastAsia="de-DE"/>
        </w:rPr>
        <w:t>Distec</w:t>
      </w:r>
      <w:r w:rsidRPr="00CA66CA">
        <w:rPr>
          <w:lang w:val="de-AT" w:eastAsia="de-DE"/>
        </w:rPr>
        <w:t xml:space="preserve"> zurückgewiesen werden (Annahme-Verweigerung). Die Kosten für die Rücksendung hat der Lieferant zu tragen.</w:t>
      </w:r>
    </w:p>
    <w:p w14:paraId="31E17A1D" w14:textId="77777777" w:rsidR="00CA66CA" w:rsidRPr="00CA66CA" w:rsidRDefault="00CA66CA" w:rsidP="00CA66CA">
      <w:pPr>
        <w:pStyle w:val="KeinLeerraum"/>
        <w:rPr>
          <w:lang w:val="de-AT" w:eastAsia="de-DE"/>
        </w:rPr>
      </w:pPr>
    </w:p>
    <w:sectPr w:rsidR="00CA66CA" w:rsidRPr="00CA66CA" w:rsidSect="00E4546F">
      <w:headerReference w:type="default" r:id="rId29"/>
      <w:footerReference w:type="default" r:id="rId30"/>
      <w:pgSz w:w="11906" w:h="16838"/>
      <w:pgMar w:top="1418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E045E" w14:textId="77777777" w:rsidR="00A90802" w:rsidRDefault="00A90802" w:rsidP="00A60442">
      <w:pPr>
        <w:spacing w:after="0" w:line="240" w:lineRule="auto"/>
      </w:pPr>
      <w:r>
        <w:separator/>
      </w:r>
    </w:p>
  </w:endnote>
  <w:endnote w:type="continuationSeparator" w:id="0">
    <w:p w14:paraId="1B3BAB58" w14:textId="77777777" w:rsidR="00A90802" w:rsidRDefault="00A90802" w:rsidP="00A6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1"/>
      <w:tblW w:w="1049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2"/>
      <w:gridCol w:w="3369"/>
      <w:gridCol w:w="424"/>
      <w:gridCol w:w="993"/>
      <w:gridCol w:w="1418"/>
      <w:gridCol w:w="1417"/>
      <w:gridCol w:w="1418"/>
    </w:tblGrid>
    <w:tr w:rsidR="00456FE7" w:rsidRPr="00606E0B" w14:paraId="5B8C52E4" w14:textId="77777777" w:rsidTr="004A49E0">
      <w:trPr>
        <w:trHeight w:val="340"/>
      </w:trPr>
      <w:tc>
        <w:tcPr>
          <w:tcW w:w="5245" w:type="dxa"/>
          <w:gridSpan w:val="3"/>
          <w:vAlign w:val="center"/>
        </w:tcPr>
        <w:p w14:paraId="10F9B57D" w14:textId="1DC2BFBD" w:rsidR="00456FE7" w:rsidRPr="00456FE7" w:rsidRDefault="00456FE7" w:rsidP="00456FE7">
          <w:pPr>
            <w:tabs>
              <w:tab w:val="center" w:pos="4536"/>
              <w:tab w:val="right" w:pos="9072"/>
            </w:tabs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5246" w:type="dxa"/>
          <w:gridSpan w:val="4"/>
          <w:vAlign w:val="center"/>
        </w:tcPr>
        <w:p w14:paraId="56B43CC6" w14:textId="77777777" w:rsidR="00456FE7" w:rsidRPr="00F44BF0" w:rsidRDefault="00456FE7" w:rsidP="002D5B07">
          <w:pPr>
            <w:tabs>
              <w:tab w:val="center" w:pos="4536"/>
              <w:tab w:val="right" w:pos="9072"/>
            </w:tabs>
            <w:jc w:val="right"/>
            <w:rPr>
              <w:color w:val="808080" w:themeColor="background1" w:themeShade="80"/>
              <w:sz w:val="16"/>
              <w:szCs w:val="16"/>
            </w:rPr>
          </w:pPr>
          <w:r w:rsidRPr="00F44BF0">
            <w:rPr>
              <w:color w:val="808080" w:themeColor="background1" w:themeShade="80"/>
              <w:sz w:val="16"/>
              <w:szCs w:val="16"/>
            </w:rPr>
            <w:t xml:space="preserve">Seite </w:t>
          </w:r>
          <w:r w:rsidRPr="00F44BF0">
            <w:rPr>
              <w:color w:val="808080" w:themeColor="background1" w:themeShade="80"/>
              <w:sz w:val="16"/>
              <w:szCs w:val="16"/>
            </w:rPr>
            <w:fldChar w:fldCharType="begin"/>
          </w:r>
          <w:r w:rsidRPr="00F44BF0">
            <w:rPr>
              <w:color w:val="808080" w:themeColor="background1" w:themeShade="80"/>
              <w:sz w:val="16"/>
              <w:szCs w:val="16"/>
            </w:rPr>
            <w:instrText>PAGE  \* Arabic  \* MERGEFORMAT</w:instrText>
          </w:r>
          <w:r w:rsidRPr="00F44BF0">
            <w:rPr>
              <w:color w:val="808080" w:themeColor="background1" w:themeShade="80"/>
              <w:sz w:val="16"/>
              <w:szCs w:val="16"/>
            </w:rPr>
            <w:fldChar w:fldCharType="separate"/>
          </w:r>
          <w:r w:rsidR="00FB0624">
            <w:rPr>
              <w:noProof/>
              <w:color w:val="808080" w:themeColor="background1" w:themeShade="80"/>
              <w:sz w:val="16"/>
              <w:szCs w:val="16"/>
            </w:rPr>
            <w:t>1</w:t>
          </w:r>
          <w:r w:rsidRPr="00F44BF0">
            <w:rPr>
              <w:color w:val="808080" w:themeColor="background1" w:themeShade="80"/>
              <w:sz w:val="16"/>
              <w:szCs w:val="16"/>
            </w:rPr>
            <w:fldChar w:fldCharType="end"/>
          </w:r>
          <w:r w:rsidRPr="00F44BF0">
            <w:rPr>
              <w:color w:val="808080" w:themeColor="background1" w:themeShade="80"/>
              <w:sz w:val="16"/>
              <w:szCs w:val="16"/>
            </w:rPr>
            <w:t xml:space="preserve"> von </w:t>
          </w:r>
          <w:r w:rsidRPr="00F44BF0">
            <w:rPr>
              <w:color w:val="808080" w:themeColor="background1" w:themeShade="80"/>
              <w:sz w:val="16"/>
              <w:szCs w:val="16"/>
            </w:rPr>
            <w:fldChar w:fldCharType="begin"/>
          </w:r>
          <w:r w:rsidRPr="00F44BF0">
            <w:rPr>
              <w:color w:val="808080" w:themeColor="background1" w:themeShade="80"/>
              <w:sz w:val="16"/>
              <w:szCs w:val="16"/>
            </w:rPr>
            <w:instrText>NUMPAGES  \* Arabic  \* MERGEFORMAT</w:instrText>
          </w:r>
          <w:r w:rsidRPr="00F44BF0">
            <w:rPr>
              <w:color w:val="808080" w:themeColor="background1" w:themeShade="80"/>
              <w:sz w:val="16"/>
              <w:szCs w:val="16"/>
            </w:rPr>
            <w:fldChar w:fldCharType="separate"/>
          </w:r>
          <w:r w:rsidR="00FB0624">
            <w:rPr>
              <w:noProof/>
              <w:color w:val="808080" w:themeColor="background1" w:themeShade="80"/>
              <w:sz w:val="16"/>
              <w:szCs w:val="16"/>
            </w:rPr>
            <w:t>14</w:t>
          </w:r>
          <w:r w:rsidRPr="00F44BF0">
            <w:rPr>
              <w:color w:val="808080" w:themeColor="background1" w:themeShade="80"/>
              <w:sz w:val="16"/>
              <w:szCs w:val="16"/>
            </w:rPr>
            <w:fldChar w:fldCharType="end"/>
          </w:r>
        </w:p>
      </w:tc>
    </w:tr>
    <w:tr w:rsidR="002D5B07" w:rsidRPr="008F1FC8" w14:paraId="7F19CF69" w14:textId="77777777" w:rsidTr="004A49E0">
      <w:trPr>
        <w:trHeight w:val="208"/>
      </w:trPr>
      <w:tc>
        <w:tcPr>
          <w:tcW w:w="1452" w:type="dxa"/>
          <w:vAlign w:val="center"/>
        </w:tcPr>
        <w:p w14:paraId="3154E24D" w14:textId="6A492856" w:rsidR="002D5B07" w:rsidRPr="008F1FC8" w:rsidRDefault="004A49E0" w:rsidP="002D5B07">
          <w:pPr>
            <w:tabs>
              <w:tab w:val="center" w:pos="4536"/>
              <w:tab w:val="right" w:pos="9072"/>
            </w:tabs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>Vorgabedokument</w:t>
          </w:r>
          <w:r w:rsidR="00FB0624">
            <w:rPr>
              <w:color w:val="808080" w:themeColor="background1" w:themeShade="80"/>
              <w:sz w:val="16"/>
              <w:szCs w:val="16"/>
            </w:rPr>
            <w:t>:</w:t>
          </w:r>
        </w:p>
      </w:tc>
      <w:tc>
        <w:tcPr>
          <w:tcW w:w="3369" w:type="dxa"/>
          <w:vAlign w:val="center"/>
        </w:tcPr>
        <w:p w14:paraId="207A65E9" w14:textId="30A86FEA" w:rsidR="002D5B07" w:rsidRPr="008F1FC8" w:rsidRDefault="00FB0624" w:rsidP="002D5B07">
          <w:pPr>
            <w:tabs>
              <w:tab w:val="center" w:pos="4536"/>
              <w:tab w:val="right" w:pos="9072"/>
            </w:tabs>
            <w:rPr>
              <w:color w:val="808080" w:themeColor="background1" w:themeShade="80"/>
              <w:sz w:val="16"/>
              <w:szCs w:val="16"/>
            </w:rPr>
          </w:pPr>
          <w:proofErr w:type="spellStart"/>
          <w:r w:rsidRPr="002B1ABF">
            <w:rPr>
              <w:color w:val="808080" w:themeColor="background1" w:themeShade="80"/>
              <w:sz w:val="16"/>
              <w:szCs w:val="18"/>
            </w:rPr>
            <w:t>Liefervorschrift_zur_Anlieferung_von</w:t>
          </w:r>
          <w:proofErr w:type="spellEnd"/>
          <w:r w:rsidRPr="002B1ABF">
            <w:rPr>
              <w:color w:val="808080" w:themeColor="background1" w:themeShade="80"/>
              <w:sz w:val="16"/>
              <w:szCs w:val="18"/>
            </w:rPr>
            <w:t xml:space="preserve"> Waren</w:t>
          </w:r>
          <w:r w:rsidR="00E2525A">
            <w:rPr>
              <w:color w:val="808080" w:themeColor="background1" w:themeShade="80"/>
              <w:sz w:val="16"/>
              <w:szCs w:val="18"/>
            </w:rPr>
            <w:t>_cs</w:t>
          </w:r>
          <w:r w:rsidRPr="002B1ABF">
            <w:rPr>
              <w:color w:val="808080" w:themeColor="background1" w:themeShade="80"/>
              <w:sz w:val="16"/>
              <w:szCs w:val="18"/>
            </w:rPr>
            <w:t>.docx</w:t>
          </w:r>
        </w:p>
      </w:tc>
      <w:tc>
        <w:tcPr>
          <w:tcW w:w="1417" w:type="dxa"/>
          <w:gridSpan w:val="2"/>
          <w:vAlign w:val="center"/>
        </w:tcPr>
        <w:p w14:paraId="12A46F7E" w14:textId="77777777" w:rsidR="002D5B07" w:rsidRPr="008F1FC8" w:rsidRDefault="002D5B07" w:rsidP="002D5B07">
          <w:pPr>
            <w:tabs>
              <w:tab w:val="center" w:pos="4536"/>
              <w:tab w:val="right" w:pos="9072"/>
            </w:tabs>
            <w:jc w:val="right"/>
            <w:rPr>
              <w:color w:val="808080" w:themeColor="background1" w:themeShade="80"/>
              <w:sz w:val="16"/>
              <w:szCs w:val="16"/>
            </w:rPr>
          </w:pPr>
          <w:r w:rsidRPr="008F1FC8">
            <w:rPr>
              <w:color w:val="808080" w:themeColor="background1" w:themeShade="80"/>
              <w:sz w:val="16"/>
              <w:szCs w:val="16"/>
            </w:rPr>
            <w:t>Erstellt von:</w:t>
          </w:r>
        </w:p>
      </w:tc>
      <w:tc>
        <w:tcPr>
          <w:tcW w:w="1418" w:type="dxa"/>
          <w:vAlign w:val="center"/>
        </w:tcPr>
        <w:p w14:paraId="4955F211" w14:textId="5DC93F81" w:rsidR="002D5B07" w:rsidRPr="004A49E0" w:rsidRDefault="004A49E0" w:rsidP="004A49E0">
          <w:pPr>
            <w:pStyle w:val="Listenabsatz"/>
            <w:numPr>
              <w:ilvl w:val="0"/>
              <w:numId w:val="15"/>
            </w:numPr>
            <w:tabs>
              <w:tab w:val="center" w:pos="4536"/>
              <w:tab w:val="right" w:pos="9072"/>
            </w:tabs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>Krause</w:t>
          </w:r>
        </w:p>
      </w:tc>
      <w:tc>
        <w:tcPr>
          <w:tcW w:w="1417" w:type="dxa"/>
          <w:vAlign w:val="center"/>
        </w:tcPr>
        <w:p w14:paraId="01343FFC" w14:textId="77777777" w:rsidR="002D5B07" w:rsidRPr="008F1FC8" w:rsidRDefault="002D5B07" w:rsidP="002D5B07">
          <w:pPr>
            <w:tabs>
              <w:tab w:val="center" w:pos="4536"/>
              <w:tab w:val="right" w:pos="9072"/>
            </w:tabs>
            <w:jc w:val="right"/>
            <w:rPr>
              <w:color w:val="808080" w:themeColor="background1" w:themeShade="80"/>
              <w:sz w:val="16"/>
              <w:szCs w:val="16"/>
            </w:rPr>
          </w:pPr>
          <w:r w:rsidRPr="008F1FC8">
            <w:rPr>
              <w:color w:val="808080" w:themeColor="background1" w:themeShade="80"/>
              <w:sz w:val="16"/>
              <w:szCs w:val="16"/>
            </w:rPr>
            <w:t>Geprüft von:</w:t>
          </w:r>
        </w:p>
      </w:tc>
      <w:tc>
        <w:tcPr>
          <w:tcW w:w="1418" w:type="dxa"/>
          <w:vAlign w:val="center"/>
        </w:tcPr>
        <w:p w14:paraId="32274D29" w14:textId="77777777" w:rsidR="004A49E0" w:rsidRDefault="004A49E0" w:rsidP="004A49E0">
          <w:pPr>
            <w:pStyle w:val="Listenabsatz"/>
            <w:tabs>
              <w:tab w:val="center" w:pos="4536"/>
              <w:tab w:val="right" w:pos="9072"/>
            </w:tabs>
            <w:ind w:left="67" w:firstLine="38"/>
            <w:jc w:val="both"/>
            <w:rPr>
              <w:color w:val="808080" w:themeColor="background1" w:themeShade="80"/>
              <w:sz w:val="16"/>
              <w:szCs w:val="16"/>
            </w:rPr>
          </w:pPr>
          <w:proofErr w:type="spellStart"/>
          <w:r>
            <w:rPr>
              <w:color w:val="808080" w:themeColor="background1" w:themeShade="80"/>
              <w:sz w:val="16"/>
              <w:szCs w:val="16"/>
            </w:rPr>
            <w:t>A.Stang</w:t>
          </w:r>
          <w:proofErr w:type="spellEnd"/>
          <w:r>
            <w:rPr>
              <w:color w:val="808080" w:themeColor="background1" w:themeShade="80"/>
              <w:sz w:val="16"/>
              <w:szCs w:val="16"/>
            </w:rPr>
            <w:t xml:space="preserve"> / </w:t>
          </w:r>
        </w:p>
        <w:p w14:paraId="4C8756CD" w14:textId="563108B1" w:rsidR="002D5B07" w:rsidRPr="004A49E0" w:rsidRDefault="004A49E0" w:rsidP="004A49E0">
          <w:pPr>
            <w:pStyle w:val="Listenabsatz"/>
            <w:tabs>
              <w:tab w:val="center" w:pos="4536"/>
              <w:tab w:val="right" w:pos="9072"/>
            </w:tabs>
            <w:ind w:left="67" w:firstLine="38"/>
            <w:jc w:val="both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>N. Sperl</w:t>
          </w:r>
        </w:p>
      </w:tc>
    </w:tr>
    <w:tr w:rsidR="002D5B07" w:rsidRPr="008F1FC8" w14:paraId="47D8F003" w14:textId="77777777" w:rsidTr="004A49E0">
      <w:trPr>
        <w:trHeight w:val="208"/>
      </w:trPr>
      <w:tc>
        <w:tcPr>
          <w:tcW w:w="1452" w:type="dxa"/>
          <w:vAlign w:val="center"/>
        </w:tcPr>
        <w:p w14:paraId="1C36EBC1" w14:textId="77777777" w:rsidR="002D5B07" w:rsidRPr="008F1FC8" w:rsidRDefault="002D5B07" w:rsidP="002D5B07">
          <w:pPr>
            <w:tabs>
              <w:tab w:val="center" w:pos="4536"/>
              <w:tab w:val="right" w:pos="9072"/>
            </w:tabs>
            <w:jc w:val="right"/>
            <w:rPr>
              <w:color w:val="808080" w:themeColor="background1" w:themeShade="80"/>
              <w:sz w:val="16"/>
              <w:szCs w:val="16"/>
            </w:rPr>
          </w:pPr>
          <w:r w:rsidRPr="008F1FC8">
            <w:rPr>
              <w:color w:val="808080" w:themeColor="background1" w:themeShade="80"/>
              <w:sz w:val="16"/>
              <w:szCs w:val="16"/>
            </w:rPr>
            <w:t>Version:</w:t>
          </w:r>
        </w:p>
      </w:tc>
      <w:tc>
        <w:tcPr>
          <w:tcW w:w="3369" w:type="dxa"/>
          <w:vAlign w:val="center"/>
        </w:tcPr>
        <w:p w14:paraId="01FF014A" w14:textId="3FF447EE" w:rsidR="002D5B07" w:rsidRPr="008F1FC8" w:rsidRDefault="00051559" w:rsidP="002D5B07">
          <w:pPr>
            <w:tabs>
              <w:tab w:val="center" w:pos="4536"/>
              <w:tab w:val="right" w:pos="9072"/>
            </w:tabs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>1.1</w:t>
          </w:r>
        </w:p>
      </w:tc>
      <w:tc>
        <w:tcPr>
          <w:tcW w:w="1417" w:type="dxa"/>
          <w:gridSpan w:val="2"/>
          <w:vAlign w:val="center"/>
        </w:tcPr>
        <w:p w14:paraId="2EE133DF" w14:textId="77777777" w:rsidR="002D5B07" w:rsidRPr="008F1FC8" w:rsidRDefault="002D5B07" w:rsidP="002D5B07">
          <w:pPr>
            <w:tabs>
              <w:tab w:val="center" w:pos="4536"/>
              <w:tab w:val="right" w:pos="9072"/>
            </w:tabs>
            <w:jc w:val="right"/>
            <w:rPr>
              <w:color w:val="808080" w:themeColor="background1" w:themeShade="80"/>
              <w:sz w:val="16"/>
              <w:szCs w:val="16"/>
            </w:rPr>
          </w:pPr>
          <w:r w:rsidRPr="008F1FC8">
            <w:rPr>
              <w:color w:val="808080" w:themeColor="background1" w:themeShade="80"/>
              <w:sz w:val="16"/>
              <w:szCs w:val="16"/>
            </w:rPr>
            <w:t>Freigegeben von:</w:t>
          </w:r>
        </w:p>
      </w:tc>
      <w:tc>
        <w:tcPr>
          <w:tcW w:w="1418" w:type="dxa"/>
          <w:vAlign w:val="center"/>
        </w:tcPr>
        <w:p w14:paraId="108FD080" w14:textId="60311B90" w:rsidR="002D5B07" w:rsidRPr="008F1FC8" w:rsidRDefault="00016586" w:rsidP="00C145B5">
          <w:pPr>
            <w:tabs>
              <w:tab w:val="center" w:pos="4536"/>
              <w:tab w:val="right" w:pos="9072"/>
            </w:tabs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>S</w:t>
          </w:r>
          <w:r w:rsidR="004A49E0">
            <w:rPr>
              <w:color w:val="808080" w:themeColor="background1" w:themeShade="80"/>
              <w:sz w:val="16"/>
              <w:szCs w:val="16"/>
            </w:rPr>
            <w:t>. Bockenheimer</w:t>
          </w:r>
        </w:p>
      </w:tc>
      <w:tc>
        <w:tcPr>
          <w:tcW w:w="1417" w:type="dxa"/>
          <w:vAlign w:val="center"/>
        </w:tcPr>
        <w:p w14:paraId="783E8AD9" w14:textId="77777777" w:rsidR="002D5B07" w:rsidRPr="008F1FC8" w:rsidRDefault="002D5B07" w:rsidP="002D5B07">
          <w:pPr>
            <w:tabs>
              <w:tab w:val="center" w:pos="4536"/>
              <w:tab w:val="right" w:pos="9072"/>
            </w:tabs>
            <w:jc w:val="right"/>
            <w:rPr>
              <w:color w:val="808080" w:themeColor="background1" w:themeShade="80"/>
              <w:sz w:val="16"/>
              <w:szCs w:val="16"/>
            </w:rPr>
          </w:pPr>
          <w:r w:rsidRPr="008F1FC8">
            <w:rPr>
              <w:color w:val="808080" w:themeColor="background1" w:themeShade="80"/>
              <w:sz w:val="16"/>
              <w:szCs w:val="16"/>
            </w:rPr>
            <w:t>Freigegeben am:</w:t>
          </w:r>
        </w:p>
      </w:tc>
      <w:tc>
        <w:tcPr>
          <w:tcW w:w="1418" w:type="dxa"/>
          <w:vAlign w:val="center"/>
        </w:tcPr>
        <w:p w14:paraId="1261AA8F" w14:textId="7E7B05CB" w:rsidR="002D5B07" w:rsidRPr="008F1FC8" w:rsidRDefault="004A49E0" w:rsidP="00C145B5">
          <w:pPr>
            <w:tabs>
              <w:tab w:val="center" w:pos="4536"/>
              <w:tab w:val="right" w:pos="9072"/>
            </w:tabs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>26.04</w:t>
          </w:r>
          <w:r w:rsidR="00C145B5" w:rsidRPr="00C145B5">
            <w:rPr>
              <w:color w:val="808080" w:themeColor="background1" w:themeShade="80"/>
              <w:sz w:val="16"/>
              <w:szCs w:val="16"/>
            </w:rPr>
            <w:t>.20</w:t>
          </w:r>
          <w:r w:rsidR="00016586">
            <w:rPr>
              <w:color w:val="808080" w:themeColor="background1" w:themeShade="80"/>
              <w:sz w:val="16"/>
              <w:szCs w:val="16"/>
            </w:rPr>
            <w:t>22</w:t>
          </w:r>
        </w:p>
      </w:tc>
    </w:tr>
  </w:tbl>
  <w:p w14:paraId="687C888A" w14:textId="77777777" w:rsidR="002D5B07" w:rsidRPr="00144853" w:rsidRDefault="002D5B07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0ED21" w14:textId="77777777" w:rsidR="00A90802" w:rsidRDefault="00A90802" w:rsidP="00A60442">
      <w:pPr>
        <w:spacing w:after="0" w:line="240" w:lineRule="auto"/>
      </w:pPr>
      <w:r>
        <w:separator/>
      </w:r>
    </w:p>
  </w:footnote>
  <w:footnote w:type="continuationSeparator" w:id="0">
    <w:p w14:paraId="3D942015" w14:textId="77777777" w:rsidR="00A90802" w:rsidRDefault="00A90802" w:rsidP="00A60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65" w:type="pct"/>
      <w:tblInd w:w="-35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07"/>
      <w:gridCol w:w="3035"/>
    </w:tblGrid>
    <w:tr w:rsidR="0036370E" w:rsidRPr="001059E4" w14:paraId="644EE059" w14:textId="77777777" w:rsidTr="004A49E0">
      <w:trPr>
        <w:cantSplit/>
        <w:trHeight w:val="1260"/>
      </w:trPr>
      <w:tc>
        <w:tcPr>
          <w:tcW w:w="7939" w:type="dxa"/>
          <w:vAlign w:val="center"/>
        </w:tcPr>
        <w:p w14:paraId="2F49534B" w14:textId="77777777" w:rsidR="0036370E" w:rsidRDefault="0036370E" w:rsidP="004A49E0">
          <w:pPr>
            <w:pStyle w:val="Anweisung"/>
            <w:spacing w:before="120"/>
            <w:jc w:val="left"/>
            <w:rPr>
              <w:rFonts w:ascii="Arial" w:hAnsi="Arial" w:cs="Arial"/>
              <w:sz w:val="34"/>
            </w:rPr>
          </w:pPr>
          <w:bookmarkStart w:id="39" w:name="OLE_LINK3"/>
          <w:r>
            <w:rPr>
              <w:rFonts w:ascii="Arial" w:hAnsi="Arial" w:cs="Arial"/>
              <w:sz w:val="34"/>
            </w:rPr>
            <w:t>Merkblatt</w:t>
          </w:r>
        </w:p>
        <w:p w14:paraId="2B0D212A" w14:textId="77777777" w:rsidR="0036370E" w:rsidRPr="007874C5" w:rsidRDefault="0036370E" w:rsidP="004A49E0">
          <w:pPr>
            <w:pStyle w:val="Anweisung"/>
            <w:spacing w:before="120"/>
            <w:jc w:val="left"/>
            <w:rPr>
              <w:rFonts w:ascii="Arial" w:hAnsi="Arial" w:cs="Arial"/>
              <w:sz w:val="34"/>
            </w:rPr>
          </w:pPr>
          <w:r w:rsidRPr="007874C5">
            <w:rPr>
              <w:rFonts w:ascii="Arial" w:hAnsi="Arial" w:cs="Arial"/>
              <w:color w:val="548DD4" w:themeColor="text2" w:themeTint="99"/>
            </w:rPr>
            <w:t>Liefervorschrift zur Anlieferung von Waren</w:t>
          </w:r>
        </w:p>
      </w:tc>
      <w:tc>
        <w:tcPr>
          <w:tcW w:w="2553" w:type="dxa"/>
          <w:vAlign w:val="center"/>
        </w:tcPr>
        <w:p w14:paraId="31BE1596" w14:textId="77777777" w:rsidR="0036370E" w:rsidRDefault="0036370E" w:rsidP="0036370E">
          <w:pPr>
            <w:pStyle w:val="Anweisung"/>
            <w:spacing w:before="120"/>
            <w:jc w:val="right"/>
            <w:rPr>
              <w:rFonts w:ascii="Arial" w:hAnsi="Arial" w:cs="Arial"/>
              <w:sz w:val="34"/>
            </w:rPr>
          </w:pPr>
          <w:r>
            <w:rPr>
              <w:rFonts w:ascii="Arial" w:hAnsi="Arial" w:cs="Arial"/>
              <w:b w:val="0"/>
              <w:bCs/>
              <w:noProof/>
              <w:sz w:val="32"/>
            </w:rPr>
            <w:drawing>
              <wp:inline distT="0" distB="0" distL="0" distR="0" wp14:anchorId="41942BAD" wp14:editId="6C5C7532">
                <wp:extent cx="1838325" cy="4572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stec Logo2018_50mm png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56" t="-491" r="-156" b="-491"/>
                        <a:stretch/>
                      </pic:blipFill>
                      <pic:spPr bwMode="auto">
                        <a:xfrm>
                          <a:off x="0" y="0"/>
                          <a:ext cx="1841730" cy="4580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bookmarkEnd w:id="39"/>
  </w:tbl>
  <w:p w14:paraId="4101B3C3" w14:textId="77777777" w:rsidR="002D5B07" w:rsidRPr="007874C5" w:rsidRDefault="002D5B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3003"/>
    <w:multiLevelType w:val="hybridMultilevel"/>
    <w:tmpl w:val="BF247E9C"/>
    <w:lvl w:ilvl="0" w:tplc="5FC4435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24C83"/>
    <w:multiLevelType w:val="hybridMultilevel"/>
    <w:tmpl w:val="1BDE7556"/>
    <w:lvl w:ilvl="0" w:tplc="399A5B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80D75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9E767B9"/>
    <w:multiLevelType w:val="hybridMultilevel"/>
    <w:tmpl w:val="51F47A08"/>
    <w:lvl w:ilvl="0" w:tplc="BF2C888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4159C"/>
    <w:multiLevelType w:val="hybridMultilevel"/>
    <w:tmpl w:val="6F7EA1FA"/>
    <w:lvl w:ilvl="0" w:tplc="D5AE37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33094"/>
    <w:multiLevelType w:val="hybridMultilevel"/>
    <w:tmpl w:val="0862040A"/>
    <w:lvl w:ilvl="0" w:tplc="8A460CB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70FA8"/>
    <w:multiLevelType w:val="hybridMultilevel"/>
    <w:tmpl w:val="A312929E"/>
    <w:lvl w:ilvl="0" w:tplc="B136EB2C">
      <w:start w:val="8"/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50A1E"/>
    <w:multiLevelType w:val="hybridMultilevel"/>
    <w:tmpl w:val="0CF429E6"/>
    <w:lvl w:ilvl="0" w:tplc="DD0EE76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124F4"/>
    <w:multiLevelType w:val="hybridMultilevel"/>
    <w:tmpl w:val="2FCC0B7A"/>
    <w:lvl w:ilvl="0" w:tplc="CEC4EC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40AFF"/>
    <w:multiLevelType w:val="hybridMultilevel"/>
    <w:tmpl w:val="259E745E"/>
    <w:lvl w:ilvl="0" w:tplc="80B2A02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918A5"/>
    <w:multiLevelType w:val="hybridMultilevel"/>
    <w:tmpl w:val="814497D0"/>
    <w:lvl w:ilvl="0" w:tplc="940E6E6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509E4"/>
    <w:multiLevelType w:val="hybridMultilevel"/>
    <w:tmpl w:val="E060548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4671B"/>
    <w:multiLevelType w:val="hybridMultilevel"/>
    <w:tmpl w:val="BA8E7D78"/>
    <w:lvl w:ilvl="0" w:tplc="7B8C23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05DB0"/>
    <w:multiLevelType w:val="hybridMultilevel"/>
    <w:tmpl w:val="BE7C471E"/>
    <w:lvl w:ilvl="0" w:tplc="4DEEFA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E638F"/>
    <w:multiLevelType w:val="hybridMultilevel"/>
    <w:tmpl w:val="55007800"/>
    <w:lvl w:ilvl="0" w:tplc="D172B842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15020"/>
    <w:multiLevelType w:val="hybridMultilevel"/>
    <w:tmpl w:val="A0F42C4E"/>
    <w:lvl w:ilvl="0" w:tplc="E244103E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14"/>
  </w:num>
  <w:num w:numId="7">
    <w:abstractNumId w:val="11"/>
  </w:num>
  <w:num w:numId="8">
    <w:abstractNumId w:val="3"/>
  </w:num>
  <w:num w:numId="9">
    <w:abstractNumId w:val="10"/>
  </w:num>
  <w:num w:numId="10">
    <w:abstractNumId w:val="5"/>
  </w:num>
  <w:num w:numId="11">
    <w:abstractNumId w:val="0"/>
  </w:num>
  <w:num w:numId="12">
    <w:abstractNumId w:val="15"/>
  </w:num>
  <w:num w:numId="13">
    <w:abstractNumId w:val="13"/>
  </w:num>
  <w:num w:numId="14">
    <w:abstractNumId w:val="8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42"/>
    <w:rsid w:val="00000F5A"/>
    <w:rsid w:val="00016586"/>
    <w:rsid w:val="00041616"/>
    <w:rsid w:val="00051559"/>
    <w:rsid w:val="00066547"/>
    <w:rsid w:val="00066E14"/>
    <w:rsid w:val="0007591E"/>
    <w:rsid w:val="00091B20"/>
    <w:rsid w:val="000940D3"/>
    <w:rsid w:val="000A02DA"/>
    <w:rsid w:val="000A252C"/>
    <w:rsid w:val="000A33B8"/>
    <w:rsid w:val="000A46D0"/>
    <w:rsid w:val="000A68D5"/>
    <w:rsid w:val="000A7B2E"/>
    <w:rsid w:val="000C265F"/>
    <w:rsid w:val="000D03CF"/>
    <w:rsid w:val="000E06B5"/>
    <w:rsid w:val="000E4EFE"/>
    <w:rsid w:val="000F14BE"/>
    <w:rsid w:val="001059E4"/>
    <w:rsid w:val="00105A23"/>
    <w:rsid w:val="00117A5E"/>
    <w:rsid w:val="00141012"/>
    <w:rsid w:val="00143F15"/>
    <w:rsid w:val="00144853"/>
    <w:rsid w:val="00156305"/>
    <w:rsid w:val="00186C9F"/>
    <w:rsid w:val="00190441"/>
    <w:rsid w:val="001930D4"/>
    <w:rsid w:val="00194152"/>
    <w:rsid w:val="001979E1"/>
    <w:rsid w:val="001A02FE"/>
    <w:rsid w:val="001A4E51"/>
    <w:rsid w:val="001E1AEC"/>
    <w:rsid w:val="001E3651"/>
    <w:rsid w:val="001E4EE8"/>
    <w:rsid w:val="002020F7"/>
    <w:rsid w:val="00210E55"/>
    <w:rsid w:val="00217C22"/>
    <w:rsid w:val="0023624D"/>
    <w:rsid w:val="002367F7"/>
    <w:rsid w:val="002479F7"/>
    <w:rsid w:val="00251583"/>
    <w:rsid w:val="00253ECB"/>
    <w:rsid w:val="00255029"/>
    <w:rsid w:val="00257398"/>
    <w:rsid w:val="00286482"/>
    <w:rsid w:val="002B07BF"/>
    <w:rsid w:val="002B0F11"/>
    <w:rsid w:val="002B1ABF"/>
    <w:rsid w:val="002B5626"/>
    <w:rsid w:val="002D5B07"/>
    <w:rsid w:val="002E411F"/>
    <w:rsid w:val="00315751"/>
    <w:rsid w:val="00335386"/>
    <w:rsid w:val="00340A49"/>
    <w:rsid w:val="00353E64"/>
    <w:rsid w:val="00357161"/>
    <w:rsid w:val="0036370E"/>
    <w:rsid w:val="00382BAC"/>
    <w:rsid w:val="00386508"/>
    <w:rsid w:val="0038720B"/>
    <w:rsid w:val="003965ED"/>
    <w:rsid w:val="003B1AED"/>
    <w:rsid w:val="003C3D21"/>
    <w:rsid w:val="003C51E4"/>
    <w:rsid w:val="003E75D1"/>
    <w:rsid w:val="003F64A4"/>
    <w:rsid w:val="003F7162"/>
    <w:rsid w:val="00417209"/>
    <w:rsid w:val="0042349C"/>
    <w:rsid w:val="004273AB"/>
    <w:rsid w:val="00435073"/>
    <w:rsid w:val="00435299"/>
    <w:rsid w:val="00456FE7"/>
    <w:rsid w:val="004610A1"/>
    <w:rsid w:val="00487B06"/>
    <w:rsid w:val="004A49E0"/>
    <w:rsid w:val="00504214"/>
    <w:rsid w:val="00506C7E"/>
    <w:rsid w:val="0051444B"/>
    <w:rsid w:val="00527068"/>
    <w:rsid w:val="00530CC4"/>
    <w:rsid w:val="00532DBD"/>
    <w:rsid w:val="00560E8F"/>
    <w:rsid w:val="005735F0"/>
    <w:rsid w:val="00594A00"/>
    <w:rsid w:val="005B4384"/>
    <w:rsid w:val="005C7CD7"/>
    <w:rsid w:val="005E1EC5"/>
    <w:rsid w:val="005F21A3"/>
    <w:rsid w:val="00605F86"/>
    <w:rsid w:val="00617792"/>
    <w:rsid w:val="0063124D"/>
    <w:rsid w:val="006428B0"/>
    <w:rsid w:val="00652190"/>
    <w:rsid w:val="0067131D"/>
    <w:rsid w:val="00672CF8"/>
    <w:rsid w:val="006810DA"/>
    <w:rsid w:val="006811C0"/>
    <w:rsid w:val="00681405"/>
    <w:rsid w:val="0069069D"/>
    <w:rsid w:val="006938A7"/>
    <w:rsid w:val="006A3137"/>
    <w:rsid w:val="006C122D"/>
    <w:rsid w:val="006F0321"/>
    <w:rsid w:val="006F3ACF"/>
    <w:rsid w:val="00716C76"/>
    <w:rsid w:val="00724915"/>
    <w:rsid w:val="0073003E"/>
    <w:rsid w:val="0073308D"/>
    <w:rsid w:val="0076087B"/>
    <w:rsid w:val="00774946"/>
    <w:rsid w:val="00785D6A"/>
    <w:rsid w:val="007874C5"/>
    <w:rsid w:val="007B051C"/>
    <w:rsid w:val="007E50C0"/>
    <w:rsid w:val="007E64F3"/>
    <w:rsid w:val="007E66D1"/>
    <w:rsid w:val="007E678F"/>
    <w:rsid w:val="00800686"/>
    <w:rsid w:val="008208E9"/>
    <w:rsid w:val="0082289E"/>
    <w:rsid w:val="0082324D"/>
    <w:rsid w:val="00825DC9"/>
    <w:rsid w:val="0083422B"/>
    <w:rsid w:val="008764DA"/>
    <w:rsid w:val="00885B88"/>
    <w:rsid w:val="0089397B"/>
    <w:rsid w:val="008952CF"/>
    <w:rsid w:val="008956A4"/>
    <w:rsid w:val="008977EE"/>
    <w:rsid w:val="008B57AC"/>
    <w:rsid w:val="008C2D36"/>
    <w:rsid w:val="008C6FEF"/>
    <w:rsid w:val="008D2DB3"/>
    <w:rsid w:val="008D5C17"/>
    <w:rsid w:val="0090409A"/>
    <w:rsid w:val="00923BCD"/>
    <w:rsid w:val="00945307"/>
    <w:rsid w:val="0095749C"/>
    <w:rsid w:val="00961F2F"/>
    <w:rsid w:val="009717E3"/>
    <w:rsid w:val="009751A4"/>
    <w:rsid w:val="009751C2"/>
    <w:rsid w:val="00996AD4"/>
    <w:rsid w:val="009A01E2"/>
    <w:rsid w:val="009A52DE"/>
    <w:rsid w:val="009B607B"/>
    <w:rsid w:val="009C1567"/>
    <w:rsid w:val="009C7EC7"/>
    <w:rsid w:val="009D03A9"/>
    <w:rsid w:val="009E1C8C"/>
    <w:rsid w:val="009F45B3"/>
    <w:rsid w:val="00A00767"/>
    <w:rsid w:val="00A009FD"/>
    <w:rsid w:val="00A10128"/>
    <w:rsid w:val="00A13C3E"/>
    <w:rsid w:val="00A26164"/>
    <w:rsid w:val="00A32541"/>
    <w:rsid w:val="00A36ABD"/>
    <w:rsid w:val="00A60442"/>
    <w:rsid w:val="00A64352"/>
    <w:rsid w:val="00A721F7"/>
    <w:rsid w:val="00A7521C"/>
    <w:rsid w:val="00A856D0"/>
    <w:rsid w:val="00A90802"/>
    <w:rsid w:val="00A91FF9"/>
    <w:rsid w:val="00AA03D4"/>
    <w:rsid w:val="00AA581C"/>
    <w:rsid w:val="00AC06B3"/>
    <w:rsid w:val="00AC358C"/>
    <w:rsid w:val="00AC6A5F"/>
    <w:rsid w:val="00AD75B4"/>
    <w:rsid w:val="00AF4961"/>
    <w:rsid w:val="00AF665F"/>
    <w:rsid w:val="00AF7542"/>
    <w:rsid w:val="00B06E75"/>
    <w:rsid w:val="00B131CE"/>
    <w:rsid w:val="00B33658"/>
    <w:rsid w:val="00B417FC"/>
    <w:rsid w:val="00B47C88"/>
    <w:rsid w:val="00B747B1"/>
    <w:rsid w:val="00B75FF0"/>
    <w:rsid w:val="00BB0C12"/>
    <w:rsid w:val="00BD11A6"/>
    <w:rsid w:val="00BD7FF0"/>
    <w:rsid w:val="00BE117C"/>
    <w:rsid w:val="00BF354B"/>
    <w:rsid w:val="00C01DF2"/>
    <w:rsid w:val="00C145B5"/>
    <w:rsid w:val="00C206D3"/>
    <w:rsid w:val="00C3732D"/>
    <w:rsid w:val="00C564A5"/>
    <w:rsid w:val="00C64628"/>
    <w:rsid w:val="00C66756"/>
    <w:rsid w:val="00C73F68"/>
    <w:rsid w:val="00C828E2"/>
    <w:rsid w:val="00C87715"/>
    <w:rsid w:val="00C9222F"/>
    <w:rsid w:val="00C92855"/>
    <w:rsid w:val="00C93A7C"/>
    <w:rsid w:val="00CA55AB"/>
    <w:rsid w:val="00CA66CA"/>
    <w:rsid w:val="00CB1F66"/>
    <w:rsid w:val="00CB256B"/>
    <w:rsid w:val="00CC4199"/>
    <w:rsid w:val="00CE0E5D"/>
    <w:rsid w:val="00CE1DA4"/>
    <w:rsid w:val="00CF375C"/>
    <w:rsid w:val="00CF5002"/>
    <w:rsid w:val="00D551AA"/>
    <w:rsid w:val="00D66A3B"/>
    <w:rsid w:val="00D844A2"/>
    <w:rsid w:val="00D90864"/>
    <w:rsid w:val="00DA6F30"/>
    <w:rsid w:val="00DC29B8"/>
    <w:rsid w:val="00E009CA"/>
    <w:rsid w:val="00E06861"/>
    <w:rsid w:val="00E2525A"/>
    <w:rsid w:val="00E350DB"/>
    <w:rsid w:val="00E4546F"/>
    <w:rsid w:val="00E504C9"/>
    <w:rsid w:val="00E6583D"/>
    <w:rsid w:val="00E701C8"/>
    <w:rsid w:val="00E73962"/>
    <w:rsid w:val="00E803C7"/>
    <w:rsid w:val="00E80FB9"/>
    <w:rsid w:val="00E9338D"/>
    <w:rsid w:val="00EA3888"/>
    <w:rsid w:val="00EC47E4"/>
    <w:rsid w:val="00EE3CB3"/>
    <w:rsid w:val="00EE6663"/>
    <w:rsid w:val="00EE6712"/>
    <w:rsid w:val="00EF539D"/>
    <w:rsid w:val="00F00755"/>
    <w:rsid w:val="00F21B73"/>
    <w:rsid w:val="00F230D3"/>
    <w:rsid w:val="00F23D70"/>
    <w:rsid w:val="00F31B13"/>
    <w:rsid w:val="00F36C82"/>
    <w:rsid w:val="00F44BF0"/>
    <w:rsid w:val="00F52795"/>
    <w:rsid w:val="00F96837"/>
    <w:rsid w:val="00FA3D86"/>
    <w:rsid w:val="00FA6D1C"/>
    <w:rsid w:val="00FB0624"/>
    <w:rsid w:val="00FB2DD2"/>
    <w:rsid w:val="00FE0096"/>
    <w:rsid w:val="00FE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B2F382"/>
  <w15:docId w15:val="{EEF628E7-F67C-47A6-9FF3-D905A18D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64F3"/>
  </w:style>
  <w:style w:type="paragraph" w:styleId="berschrift1">
    <w:name w:val="heading 1"/>
    <w:basedOn w:val="Standard"/>
    <w:next w:val="Standard"/>
    <w:link w:val="berschrift1Zchn"/>
    <w:qFormat/>
    <w:rsid w:val="00E504C9"/>
    <w:pPr>
      <w:keepNext/>
      <w:numPr>
        <w:numId w:val="1"/>
      </w:numPr>
      <w:spacing w:after="0" w:line="240" w:lineRule="auto"/>
      <w:outlineLvl w:val="0"/>
    </w:pPr>
    <w:rPr>
      <w:rFonts w:asciiTheme="majorHAnsi" w:eastAsia="Times New Roman" w:hAnsiTheme="majorHAnsi" w:cs="Times New Roman"/>
      <w:b/>
      <w:snapToGrid w:val="0"/>
      <w:color w:val="4F81BD" w:themeColor="accent1"/>
      <w:sz w:val="2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504C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53EC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53EC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53EC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53EC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53EC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53EC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53EC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E1C8C"/>
    <w:pPr>
      <w:spacing w:after="0" w:line="240" w:lineRule="auto"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nhideWhenUsed/>
    <w:rsid w:val="00A6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0442"/>
  </w:style>
  <w:style w:type="paragraph" w:styleId="Fuzeile">
    <w:name w:val="footer"/>
    <w:basedOn w:val="Standard"/>
    <w:link w:val="FuzeileZchn"/>
    <w:uiPriority w:val="99"/>
    <w:unhideWhenUsed/>
    <w:rsid w:val="00A60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0442"/>
  </w:style>
  <w:style w:type="paragraph" w:customStyle="1" w:styleId="Anweisung">
    <w:name w:val="Anweisung"/>
    <w:basedOn w:val="Standard"/>
    <w:rsid w:val="00A60442"/>
    <w:pPr>
      <w:keepLines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Helv" w:eastAsia="Times New Roman" w:hAnsi="Helv" w:cs="Times New Roman"/>
      <w:b/>
      <w:sz w:val="3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44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504C9"/>
    <w:rPr>
      <w:rFonts w:asciiTheme="majorHAnsi" w:eastAsia="Times New Roman" w:hAnsiTheme="majorHAnsi" w:cs="Times New Roman"/>
      <w:b/>
      <w:snapToGrid w:val="0"/>
      <w:color w:val="4F81BD" w:themeColor="accent1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A60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E504C9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53E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53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53E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53E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53E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53E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53E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53ECB"/>
    <w:rPr>
      <w:color w:val="808080"/>
    </w:rPr>
  </w:style>
  <w:style w:type="paragraph" w:styleId="Listenabsatz">
    <w:name w:val="List Paragraph"/>
    <w:basedOn w:val="Standard"/>
    <w:uiPriority w:val="34"/>
    <w:qFormat/>
    <w:rsid w:val="0069069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D5C17"/>
    <w:rPr>
      <w:color w:val="0000FF"/>
      <w:u w:val="single"/>
    </w:rPr>
  </w:style>
  <w:style w:type="character" w:customStyle="1" w:styleId="itembreadcrumbs2">
    <w:name w:val="itembreadcrumbs2"/>
    <w:basedOn w:val="Absatz-Standardschriftart"/>
    <w:rsid w:val="008D5C17"/>
    <w:rPr>
      <w:color w:val="A1A1A1"/>
    </w:rPr>
  </w:style>
  <w:style w:type="table" w:customStyle="1" w:styleId="Tabellenraster1">
    <w:name w:val="Tabellenraster1"/>
    <w:basedOn w:val="NormaleTabelle"/>
    <w:next w:val="Tabellenraster"/>
    <w:locked/>
    <w:rsid w:val="00E45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874C5"/>
    <w:pPr>
      <w:keepLines/>
      <w:numPr>
        <w:numId w:val="0"/>
      </w:numPr>
      <w:spacing w:before="480" w:line="276" w:lineRule="auto"/>
      <w:outlineLvl w:val="9"/>
    </w:pPr>
    <w:rPr>
      <w:rFonts w:eastAsiaTheme="majorEastAsia" w:cstheme="majorBidi"/>
      <w:bCs/>
      <w:snapToGrid/>
      <w:color w:val="365F91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874C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BE117C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BE117C"/>
    <w:pPr>
      <w:spacing w:after="100"/>
      <w:ind w:left="44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06E7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6E7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6E7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6E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6E75"/>
    <w:rPr>
      <w:b/>
      <w:bCs/>
      <w:sz w:val="20"/>
      <w:szCs w:val="20"/>
    </w:rPr>
  </w:style>
  <w:style w:type="paragraph" w:customStyle="1" w:styleId="FlietextEinzug">
    <w:name w:val="Fließtext Einzug"/>
    <w:basedOn w:val="Standard"/>
    <w:qFormat/>
    <w:rsid w:val="00B33658"/>
    <w:pPr>
      <w:spacing w:after="0" w:line="240" w:lineRule="auto"/>
      <w:ind w:left="284"/>
    </w:pPr>
    <w:rPr>
      <w:rFonts w:ascii="Arial" w:eastAsia="Arial Unicode MS" w:hAnsi="Arial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l-pallets.org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yperlink" Target="http://www.epal-pallets.org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E2830-89A5-4F4A-B971-72D564C8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2392</Words>
  <Characters>15070</Characters>
  <Application>Microsoft Office Word</Application>
  <DocSecurity>0</DocSecurity>
  <Lines>125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DISTEC Fichter, Daniel</dc:creator>
  <cp:lastModifiedBy>DISTEC Bockenheimer, Sigrid</cp:lastModifiedBy>
  <cp:revision>11</cp:revision>
  <cp:lastPrinted>2017-12-07T18:32:00Z</cp:lastPrinted>
  <dcterms:created xsi:type="dcterms:W3CDTF">2022-04-26T12:19:00Z</dcterms:created>
  <dcterms:modified xsi:type="dcterms:W3CDTF">2022-04-27T14:14:00Z</dcterms:modified>
</cp:coreProperties>
</file>